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AC5" w:rsidRPr="00CB1F8E" w:rsidRDefault="00CA5AC5" w:rsidP="00CA5AC5">
      <w:pPr>
        <w:spacing w:before="100" w:beforeAutospacing="1" w:after="100" w:afterAutospacing="1" w:line="240" w:lineRule="auto"/>
        <w:jc w:val="center"/>
        <w:outlineLvl w:val="0"/>
        <w:rPr>
          <w:rFonts w:ascii="Arial" w:eastAsia="Times New Roman" w:hAnsi="Arial" w:cs="Arial"/>
          <w:b/>
          <w:bCs/>
          <w:kern w:val="36"/>
          <w:sz w:val="56"/>
          <w:szCs w:val="56"/>
        </w:rPr>
      </w:pPr>
      <w:r w:rsidRPr="00CB1F8E">
        <w:rPr>
          <w:rFonts w:ascii="Arial" w:eastAsia="Times New Roman" w:hAnsi="Arial" w:cs="Arial"/>
          <w:b/>
          <w:bCs/>
          <w:kern w:val="36"/>
          <w:sz w:val="56"/>
          <w:szCs w:val="56"/>
        </w:rPr>
        <w:t>The Giants of Ancient Egypt</w:t>
      </w:r>
    </w:p>
    <w:tbl>
      <w:tblPr>
        <w:tblStyle w:val="TableGrid"/>
        <w:tblW w:w="0" w:type="auto"/>
        <w:tblInd w:w="1638" w:type="dxa"/>
        <w:tblLook w:val="04A0"/>
      </w:tblPr>
      <w:tblGrid>
        <w:gridCol w:w="6390"/>
      </w:tblGrid>
      <w:tr w:rsidR="008B306D" w:rsidTr="00CB1F8E">
        <w:tc>
          <w:tcPr>
            <w:tcW w:w="6390" w:type="dxa"/>
          </w:tcPr>
          <w:p w:rsidR="008B306D" w:rsidRPr="00CB1F8E" w:rsidRDefault="00CB1F8E" w:rsidP="00CB1F8E">
            <w:pPr>
              <w:spacing w:before="100" w:beforeAutospacing="1" w:after="100" w:afterAutospacing="1"/>
              <w:jc w:val="both"/>
              <w:outlineLvl w:val="0"/>
              <w:rPr>
                <w:rFonts w:ascii="Arial" w:eastAsia="Times New Roman" w:hAnsi="Arial" w:cs="Arial"/>
                <w:bCs/>
                <w:kern w:val="36"/>
                <w:sz w:val="28"/>
                <w:szCs w:val="28"/>
              </w:rPr>
            </w:pPr>
            <w:r w:rsidRPr="00CB1F8E">
              <w:rPr>
                <w:rFonts w:ascii="Arial" w:eastAsia="Times New Roman" w:hAnsi="Arial" w:cs="Arial"/>
                <w:bCs/>
                <w:kern w:val="36"/>
                <w:sz w:val="28"/>
                <w:szCs w:val="28"/>
              </w:rPr>
              <w:t>The</w:t>
            </w:r>
            <w:r>
              <w:rPr>
                <w:rFonts w:ascii="Arial" w:eastAsia="Times New Roman" w:hAnsi="Arial" w:cs="Arial"/>
                <w:bCs/>
                <w:kern w:val="36"/>
                <w:sz w:val="28"/>
                <w:szCs w:val="28"/>
              </w:rPr>
              <w:t xml:space="preserve"> more we explore the records of ancient Egypt the more we find that the royal bloodlines of the early rulers were exceptionally large and responsible for the massive structures still stan</w:t>
            </w:r>
            <w:r>
              <w:rPr>
                <w:rFonts w:ascii="Arial" w:eastAsia="Times New Roman" w:hAnsi="Arial" w:cs="Arial"/>
                <w:bCs/>
                <w:kern w:val="36"/>
                <w:sz w:val="28"/>
                <w:szCs w:val="28"/>
              </w:rPr>
              <w:t>d</w:t>
            </w:r>
            <w:r>
              <w:rPr>
                <w:rFonts w:ascii="Arial" w:eastAsia="Times New Roman" w:hAnsi="Arial" w:cs="Arial"/>
                <w:bCs/>
                <w:kern w:val="36"/>
                <w:sz w:val="28"/>
                <w:szCs w:val="28"/>
              </w:rPr>
              <w:t>ing today.</w:t>
            </w:r>
          </w:p>
        </w:tc>
      </w:tr>
    </w:tbl>
    <w:p w:rsidR="00556BD8" w:rsidRPr="00CA5AC5" w:rsidRDefault="008B306D" w:rsidP="00CA5AC5">
      <w:pPr>
        <w:spacing w:before="100" w:beforeAutospacing="1" w:after="100" w:afterAutospacing="1" w:line="240" w:lineRule="auto"/>
        <w:jc w:val="center"/>
        <w:outlineLvl w:val="0"/>
        <w:rPr>
          <w:rFonts w:ascii="Times New Roman" w:eastAsia="Times New Roman" w:hAnsi="Times New Roman" w:cs="Times New Roman"/>
          <w:sz w:val="36"/>
          <w:szCs w:val="36"/>
        </w:rPr>
      </w:pPr>
      <w:r>
        <w:rPr>
          <w:rFonts w:ascii="Arial" w:eastAsia="Times New Roman" w:hAnsi="Arial" w:cs="Arial"/>
          <w:b/>
          <w:bCs/>
          <w:kern w:val="36"/>
          <w:sz w:val="36"/>
          <w:szCs w:val="36"/>
        </w:rPr>
        <w:t>b</w:t>
      </w:r>
      <w:r w:rsidR="00556BD8" w:rsidRPr="008B306D">
        <w:rPr>
          <w:rFonts w:ascii="Arial" w:eastAsia="Times New Roman" w:hAnsi="Arial" w:cs="Arial"/>
          <w:b/>
          <w:bCs/>
          <w:kern w:val="36"/>
          <w:sz w:val="36"/>
          <w:szCs w:val="36"/>
        </w:rPr>
        <w:t>y</w:t>
      </w:r>
      <w:r w:rsidRPr="008B306D">
        <w:rPr>
          <w:rFonts w:ascii="Arial" w:eastAsia="Times New Roman" w:hAnsi="Arial" w:cs="Arial"/>
          <w:b/>
          <w:bCs/>
          <w:kern w:val="36"/>
          <w:sz w:val="36"/>
          <w:szCs w:val="36"/>
        </w:rPr>
        <w:t xml:space="preserve"> Hugh Newman</w:t>
      </w:r>
    </w:p>
    <w:p w:rsidR="00CA5AC5" w:rsidRPr="00CA5AC5"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A recent article titled </w:t>
      </w:r>
      <w:r w:rsidR="00193C4A">
        <w:rPr>
          <w:rFonts w:ascii="Arial" w:eastAsia="Times New Roman" w:hAnsi="Arial" w:cs="Arial"/>
          <w:sz w:val="28"/>
          <w:szCs w:val="28"/>
        </w:rPr>
        <w:t>“</w:t>
      </w:r>
      <w:r w:rsidRPr="00193C4A">
        <w:rPr>
          <w:rFonts w:ascii="Arial" w:eastAsia="Times New Roman" w:hAnsi="Arial" w:cs="Arial"/>
          <w:iCs/>
          <w:sz w:val="28"/>
          <w:szCs w:val="28"/>
        </w:rPr>
        <w:t>Ancient Egyptian Pharaoh May Be the 1st Known 'Giant,'</w:t>
      </w:r>
      <w:r w:rsidR="00193C4A">
        <w:rPr>
          <w:rFonts w:ascii="Arial" w:eastAsia="Times New Roman" w:hAnsi="Arial" w:cs="Arial"/>
          <w:iCs/>
          <w:sz w:val="28"/>
          <w:szCs w:val="28"/>
        </w:rPr>
        <w:t>”</w:t>
      </w:r>
      <w:r w:rsidRPr="00193C4A">
        <w:rPr>
          <w:rFonts w:ascii="Arial" w:eastAsia="Times New Roman" w:hAnsi="Arial" w:cs="Arial"/>
          <w:sz w:val="28"/>
          <w:szCs w:val="28"/>
        </w:rPr>
        <w:t xml:space="preserve"> </w:t>
      </w:r>
      <w:r w:rsidRPr="00CA5AC5">
        <w:rPr>
          <w:rFonts w:ascii="Arial" w:eastAsia="Times New Roman" w:hAnsi="Arial" w:cs="Arial"/>
          <w:sz w:val="28"/>
          <w:szCs w:val="28"/>
        </w:rPr>
        <w:t xml:space="preserve">published in </w:t>
      </w:r>
      <w:r w:rsidRPr="00193C4A">
        <w:rPr>
          <w:rFonts w:ascii="Arial" w:eastAsia="Times New Roman" w:hAnsi="Arial" w:cs="Arial"/>
          <w:i/>
          <w:sz w:val="28"/>
          <w:szCs w:val="28"/>
        </w:rPr>
        <w:t>Live Science</w:t>
      </w:r>
      <w:r w:rsidRPr="00CA5AC5">
        <w:rPr>
          <w:rFonts w:ascii="Arial" w:eastAsia="Times New Roman" w:hAnsi="Arial" w:cs="Arial"/>
          <w:sz w:val="28"/>
          <w:szCs w:val="28"/>
        </w:rPr>
        <w:t xml:space="preserve"> on August 4th, revealed that 3rd Dynasty Pharaoh Sa-Nakht, excavated from Wadi Maghareh (located in the Sinai Peninsula region), was a so-called “Giant” </w:t>
      </w:r>
      <w:r w:rsidR="00193C4A">
        <w:rPr>
          <w:rFonts w:ascii="Arial" w:eastAsia="Times New Roman" w:hAnsi="Arial" w:cs="Arial"/>
          <w:sz w:val="28"/>
          <w:szCs w:val="28"/>
        </w:rPr>
        <w:t>--</w:t>
      </w:r>
      <w:r w:rsidRPr="00CA5AC5">
        <w:rPr>
          <w:rFonts w:ascii="Arial" w:eastAsia="Times New Roman" w:hAnsi="Arial" w:cs="Arial"/>
          <w:sz w:val="28"/>
          <w:szCs w:val="28"/>
        </w:rPr>
        <w:t xml:space="preserve"> the first known giant ruler of ancient Egypt. He was 5 inches taller than the robust Ramses II, and 8 inches taller than average man for that time. Although he was only 6ft 1.5in tall, this caused a media sensation, but please note that I am the same height as this </w:t>
      </w:r>
      <w:r w:rsidR="00FA27C0">
        <w:rPr>
          <w:rFonts w:ascii="Arial" w:eastAsia="Times New Roman" w:hAnsi="Arial" w:cs="Arial"/>
          <w:sz w:val="28"/>
          <w:szCs w:val="28"/>
        </w:rPr>
        <w:t>“</w:t>
      </w:r>
      <w:r w:rsidRPr="00CA5AC5">
        <w:rPr>
          <w:rFonts w:ascii="Arial" w:eastAsia="Times New Roman" w:hAnsi="Arial" w:cs="Arial"/>
          <w:sz w:val="28"/>
          <w:szCs w:val="28"/>
        </w:rPr>
        <w:t>giant</w:t>
      </w:r>
      <w:r w:rsidR="00FA27C0">
        <w:rPr>
          <w:rFonts w:ascii="Arial" w:eastAsia="Times New Roman" w:hAnsi="Arial" w:cs="Arial"/>
          <w:sz w:val="28"/>
          <w:szCs w:val="28"/>
        </w:rPr>
        <w:t>”</w:t>
      </w:r>
      <w:r w:rsidRPr="00CA5AC5">
        <w:rPr>
          <w:rFonts w:ascii="Arial" w:eastAsia="Times New Roman" w:hAnsi="Arial" w:cs="Arial"/>
          <w:sz w:val="28"/>
          <w:szCs w:val="28"/>
        </w:rPr>
        <w:t>!</w:t>
      </w:r>
    </w:p>
    <w:p w:rsidR="00CA5AC5" w:rsidRPr="00CA5AC5"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Throughout Egypt’s past there have been numerous examples of much ta</w:t>
      </w:r>
      <w:r w:rsidRPr="00CA5AC5">
        <w:rPr>
          <w:rFonts w:ascii="Arial" w:eastAsia="Times New Roman" w:hAnsi="Arial" w:cs="Arial"/>
          <w:sz w:val="28"/>
          <w:szCs w:val="28"/>
        </w:rPr>
        <w:t>l</w:t>
      </w:r>
      <w:r w:rsidRPr="00CA5AC5">
        <w:rPr>
          <w:rFonts w:ascii="Arial" w:eastAsia="Times New Roman" w:hAnsi="Arial" w:cs="Arial"/>
          <w:sz w:val="28"/>
          <w:szCs w:val="28"/>
        </w:rPr>
        <w:t>ler giants reported, excavated, depicted in art, and mummified examples that have been hidden from the public. We have uncovered accounts ran</w:t>
      </w:r>
      <w:r w:rsidRPr="00CA5AC5">
        <w:rPr>
          <w:rFonts w:ascii="Arial" w:eastAsia="Times New Roman" w:hAnsi="Arial" w:cs="Arial"/>
          <w:sz w:val="28"/>
          <w:szCs w:val="28"/>
        </w:rPr>
        <w:t>g</w:t>
      </w:r>
      <w:r w:rsidRPr="00CA5AC5">
        <w:rPr>
          <w:rFonts w:ascii="Arial" w:eastAsia="Times New Roman" w:hAnsi="Arial" w:cs="Arial"/>
          <w:sz w:val="28"/>
          <w:szCs w:val="28"/>
        </w:rPr>
        <w:t>ing from between seven feet (2.13 meters) and sixteen feet (4.88 meters) tall. Painstaking research of archaeological records, archaic texts, newsp</w:t>
      </w:r>
      <w:r w:rsidRPr="00CA5AC5">
        <w:rPr>
          <w:rFonts w:ascii="Arial" w:eastAsia="Times New Roman" w:hAnsi="Arial" w:cs="Arial"/>
          <w:sz w:val="28"/>
          <w:szCs w:val="28"/>
        </w:rPr>
        <w:t>a</w:t>
      </w:r>
      <w:r w:rsidRPr="00CA5AC5">
        <w:rPr>
          <w:rFonts w:ascii="Arial" w:eastAsia="Times New Roman" w:hAnsi="Arial" w:cs="Arial"/>
          <w:sz w:val="28"/>
          <w:szCs w:val="28"/>
        </w:rPr>
        <w:t>pers, and analysis of depictions of hieroglyphs and Egyptian art has started to shed some light on this phenomenon.</w:t>
      </w:r>
    </w:p>
    <w:p w:rsidR="000D2422"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The whole area of the Middle East has strong legends of giant humans, along with references in the Bible </w:t>
      </w:r>
      <w:r w:rsidR="000D2422">
        <w:rPr>
          <w:rFonts w:ascii="Arial" w:eastAsia="Times New Roman" w:hAnsi="Arial" w:cs="Arial"/>
          <w:sz w:val="28"/>
          <w:szCs w:val="28"/>
        </w:rPr>
        <w:t>--</w:t>
      </w:r>
      <w:r w:rsidRPr="00CA5AC5">
        <w:rPr>
          <w:rFonts w:ascii="Arial" w:eastAsia="Times New Roman" w:hAnsi="Arial" w:cs="Arial"/>
          <w:sz w:val="28"/>
          <w:szCs w:val="28"/>
        </w:rPr>
        <w:t xml:space="preserve"> which include Moses fleeing from Egypt and being attacked by the mighty Canaanites in current day Israel and Lebanon. </w:t>
      </w:r>
      <w:r w:rsidR="000D2422">
        <w:rPr>
          <w:rFonts w:ascii="Arial" w:eastAsia="Times New Roman" w:hAnsi="Arial" w:cs="Arial"/>
          <w:sz w:val="28"/>
          <w:szCs w:val="28"/>
        </w:rPr>
        <w:t>Notice what the Bible records:</w:t>
      </w:r>
    </w:p>
    <w:p w:rsidR="000D2422" w:rsidRDefault="000D2422" w:rsidP="00864646">
      <w:pPr>
        <w:spacing w:before="100" w:beforeAutospacing="1" w:after="100" w:afterAutospacing="1" w:line="240" w:lineRule="auto"/>
        <w:ind w:left="720"/>
        <w:jc w:val="both"/>
        <w:rPr>
          <w:rFonts w:ascii="Arial" w:eastAsia="Times New Roman" w:hAnsi="Arial" w:cs="Arial"/>
          <w:sz w:val="28"/>
          <w:szCs w:val="28"/>
        </w:rPr>
      </w:pPr>
      <w:r>
        <w:rPr>
          <w:rFonts w:ascii="Arial" w:eastAsia="Times New Roman" w:hAnsi="Arial" w:cs="Arial"/>
          <w:sz w:val="28"/>
          <w:szCs w:val="28"/>
        </w:rPr>
        <w:t>“Yet again there was a battle in Gath, where there was a man of great stature</w:t>
      </w:r>
      <w:r w:rsidR="00864646">
        <w:rPr>
          <w:rFonts w:ascii="Arial" w:eastAsia="Times New Roman" w:hAnsi="Arial" w:cs="Arial"/>
          <w:sz w:val="28"/>
          <w:szCs w:val="28"/>
        </w:rPr>
        <w:t>, who had six fingers on each hand and six toes on each foot, twenty-four in number; and he also was born to the giant” (2 Samuel 21:20).</w:t>
      </w:r>
    </w:p>
    <w:p w:rsidR="00CA5AC5" w:rsidRPr="00CA5AC5"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lastRenderedPageBreak/>
        <w:t>Newspaper accounts confirm the reality of these tribes, and skeletons and bones of enormous proportions have been unearthed in this area of the B</w:t>
      </w:r>
      <w:r w:rsidRPr="00CA5AC5">
        <w:rPr>
          <w:rFonts w:ascii="Arial" w:eastAsia="Times New Roman" w:hAnsi="Arial" w:cs="Arial"/>
          <w:sz w:val="28"/>
          <w:szCs w:val="28"/>
        </w:rPr>
        <w:t>i</w:t>
      </w:r>
      <w:r w:rsidRPr="00CA5AC5">
        <w:rPr>
          <w:rFonts w:ascii="Arial" w:eastAsia="Times New Roman" w:hAnsi="Arial" w:cs="Arial"/>
          <w:sz w:val="28"/>
          <w:szCs w:val="28"/>
        </w:rPr>
        <w:t>ble Lands, and also in other parts of Africa and the Middle East.</w:t>
      </w:r>
    </w:p>
    <w:p w:rsidR="00CA5AC5" w:rsidRPr="00CA5AC5"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The unfolding discoveries of </w:t>
      </w:r>
      <w:r w:rsidR="00864646">
        <w:rPr>
          <w:rFonts w:ascii="Arial" w:eastAsia="Times New Roman" w:hAnsi="Arial" w:cs="Arial"/>
          <w:sz w:val="28"/>
          <w:szCs w:val="28"/>
        </w:rPr>
        <w:t>“</w:t>
      </w:r>
      <w:r w:rsidRPr="00CA5AC5">
        <w:rPr>
          <w:rFonts w:ascii="Arial" w:eastAsia="Times New Roman" w:hAnsi="Arial" w:cs="Arial"/>
          <w:sz w:val="28"/>
          <w:szCs w:val="28"/>
        </w:rPr>
        <w:t>giant skeletons</w:t>
      </w:r>
      <w:r w:rsidR="00864646">
        <w:rPr>
          <w:rFonts w:ascii="Arial" w:eastAsia="Times New Roman" w:hAnsi="Arial" w:cs="Arial"/>
          <w:sz w:val="28"/>
          <w:szCs w:val="28"/>
        </w:rPr>
        <w:t>”</w:t>
      </w:r>
      <w:r w:rsidRPr="00CA5AC5">
        <w:rPr>
          <w:rFonts w:ascii="Arial" w:eastAsia="Times New Roman" w:hAnsi="Arial" w:cs="Arial"/>
          <w:sz w:val="28"/>
          <w:szCs w:val="28"/>
        </w:rPr>
        <w:t xml:space="preserve"> reported in America and ot</w:t>
      </w:r>
      <w:r w:rsidRPr="00CA5AC5">
        <w:rPr>
          <w:rFonts w:ascii="Arial" w:eastAsia="Times New Roman" w:hAnsi="Arial" w:cs="Arial"/>
          <w:sz w:val="28"/>
          <w:szCs w:val="28"/>
        </w:rPr>
        <w:t>h</w:t>
      </w:r>
      <w:r w:rsidRPr="00CA5AC5">
        <w:rPr>
          <w:rFonts w:ascii="Arial" w:eastAsia="Times New Roman" w:hAnsi="Arial" w:cs="Arial"/>
          <w:sz w:val="28"/>
          <w:szCs w:val="28"/>
        </w:rPr>
        <w:t>er parts of the world has revealed a lost legacy of a race of colossi, who are now slowly starting to be included in the historical and archaeological record. Egypt is no exception, and my co-author Jim Vieira and I have been collecting accounts for the last few years that for the first time are revealed in this article.</w:t>
      </w:r>
    </w:p>
    <w:p w:rsidR="00CA5AC5" w:rsidRPr="00CA5AC5" w:rsidRDefault="00CA5AC5" w:rsidP="00CA5AC5">
      <w:pPr>
        <w:spacing w:before="100" w:beforeAutospacing="1" w:after="100" w:afterAutospacing="1" w:line="240" w:lineRule="auto"/>
        <w:outlineLvl w:val="1"/>
        <w:rPr>
          <w:rFonts w:ascii="Arial" w:eastAsia="Times New Roman" w:hAnsi="Arial" w:cs="Arial"/>
          <w:b/>
          <w:bCs/>
          <w:sz w:val="28"/>
          <w:szCs w:val="28"/>
        </w:rPr>
      </w:pPr>
      <w:r w:rsidRPr="00CA5AC5">
        <w:rPr>
          <w:rFonts w:ascii="Arial" w:eastAsia="Times New Roman" w:hAnsi="Arial" w:cs="Arial"/>
          <w:b/>
          <w:bCs/>
          <w:sz w:val="28"/>
          <w:szCs w:val="28"/>
        </w:rPr>
        <w:t>Did Giants Build the Great Pyramid?</w:t>
      </w:r>
    </w:p>
    <w:p w:rsidR="00CA5AC5" w:rsidRPr="00CA5AC5" w:rsidRDefault="00CA5AC5" w:rsidP="00556BD8">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The ruling elite of prehistoric Khemit were always seen as super-humans, some with elongated skulls, others said to be semi-spiritual beings, and some described as giants. An archaic legend recounts that the Giza Pyr</w:t>
      </w:r>
      <w:r w:rsidRPr="00CA5AC5">
        <w:rPr>
          <w:rFonts w:ascii="Arial" w:eastAsia="Times New Roman" w:hAnsi="Arial" w:cs="Arial"/>
          <w:sz w:val="28"/>
          <w:szCs w:val="28"/>
        </w:rPr>
        <w:t>a</w:t>
      </w:r>
      <w:r w:rsidRPr="00CA5AC5">
        <w:rPr>
          <w:rFonts w:ascii="Arial" w:eastAsia="Times New Roman" w:hAnsi="Arial" w:cs="Arial"/>
          <w:sz w:val="28"/>
          <w:szCs w:val="28"/>
        </w:rPr>
        <w:t>mids may have been built by a race of giants. It was shared in a lecture by occultist and Freemason Manly P. Hall (probably recorded in the 1980s) and giantologist Kristan T. Harris put it out on a Youtube video. It was orig</w:t>
      </w:r>
      <w:r w:rsidRPr="00CA5AC5">
        <w:rPr>
          <w:rFonts w:ascii="Arial" w:eastAsia="Times New Roman" w:hAnsi="Arial" w:cs="Arial"/>
          <w:sz w:val="28"/>
          <w:szCs w:val="28"/>
        </w:rPr>
        <w:t>i</w:t>
      </w:r>
      <w:r w:rsidRPr="00CA5AC5">
        <w:rPr>
          <w:rFonts w:ascii="Arial" w:eastAsia="Times New Roman" w:hAnsi="Arial" w:cs="Arial"/>
          <w:sz w:val="28"/>
          <w:szCs w:val="28"/>
        </w:rPr>
        <w:t xml:space="preserve">nally part of a lecture titled </w:t>
      </w:r>
      <w:r w:rsidRPr="00CA5AC5">
        <w:rPr>
          <w:rFonts w:ascii="Arial" w:eastAsia="Times New Roman" w:hAnsi="Arial" w:cs="Arial"/>
          <w:i/>
          <w:iCs/>
          <w:sz w:val="28"/>
          <w:szCs w:val="28"/>
        </w:rPr>
        <w:t>Atlantis and the Gods of Antiquity</w:t>
      </w:r>
      <w:r w:rsidRPr="00CA5AC5">
        <w:rPr>
          <w:rFonts w:ascii="Arial" w:eastAsia="Times New Roman" w:hAnsi="Arial" w:cs="Arial"/>
          <w:sz w:val="28"/>
          <w:szCs w:val="28"/>
        </w:rPr>
        <w:t>. </w:t>
      </w:r>
    </w:p>
    <w:p w:rsidR="00864646" w:rsidRDefault="00CA5AC5" w:rsidP="00E52981">
      <w:pPr>
        <w:spacing w:beforeAutospacing="1" w:after="100" w:afterAutospacing="1" w:line="240" w:lineRule="auto"/>
        <w:ind w:left="720"/>
        <w:jc w:val="both"/>
        <w:rPr>
          <w:rFonts w:ascii="Arial" w:eastAsia="Times New Roman" w:hAnsi="Arial" w:cs="Arial"/>
          <w:sz w:val="28"/>
          <w:szCs w:val="28"/>
        </w:rPr>
      </w:pPr>
      <w:r w:rsidRPr="00864646">
        <w:rPr>
          <w:rFonts w:ascii="Arial" w:eastAsia="Times New Roman" w:hAnsi="Arial" w:cs="Arial"/>
          <w:sz w:val="28"/>
          <w:szCs w:val="28"/>
        </w:rPr>
        <w:t>“</w:t>
      </w:r>
      <w:r w:rsidRPr="00864646">
        <w:rPr>
          <w:rFonts w:ascii="Arial" w:eastAsia="Times New Roman" w:hAnsi="Arial" w:cs="Arial"/>
          <w:iCs/>
          <w:sz w:val="28"/>
          <w:szCs w:val="28"/>
        </w:rPr>
        <w:t>We are told that in the year 820 AD…way back in the days of the glory of Baghdad, the great sultan, the follower and descendant of the great El-Rashid of Arabian Nights, the Sultan El-Rashid Al-Ma’mun, decided to open the Great Pyramid. He had been told that it had been built by giants, who were called the Sheddai, superhuman beings, and that within that pyramid and those pyramids, they had stored a great treasure beyond the knowledge of man</w:t>
      </w:r>
      <w:r w:rsidRPr="00864646">
        <w:rPr>
          <w:rFonts w:ascii="Arial" w:eastAsia="Times New Roman" w:hAnsi="Arial" w:cs="Arial"/>
          <w:sz w:val="28"/>
          <w:szCs w:val="28"/>
        </w:rPr>
        <w:t>.”</w:t>
      </w:r>
    </w:p>
    <w:p w:rsidR="00864646" w:rsidRDefault="00864646" w:rsidP="00E52981">
      <w:pPr>
        <w:spacing w:before="100" w:beforeAutospacing="1" w:after="100" w:afterAutospacing="1" w:line="240" w:lineRule="auto"/>
        <w:jc w:val="center"/>
        <w:rPr>
          <w:rFonts w:ascii="Arial" w:eastAsia="Times New Roman" w:hAnsi="Arial" w:cs="Arial"/>
          <w:sz w:val="28"/>
          <w:szCs w:val="28"/>
        </w:rPr>
      </w:pPr>
      <w:r w:rsidRPr="00864646">
        <w:rPr>
          <w:rFonts w:ascii="Arial" w:eastAsia="Times New Roman" w:hAnsi="Arial" w:cs="Arial"/>
          <w:noProof/>
          <w:sz w:val="28"/>
          <w:szCs w:val="28"/>
        </w:rPr>
        <w:drawing>
          <wp:inline distT="0" distB="0" distL="0" distR="0">
            <wp:extent cx="3003866" cy="2011680"/>
            <wp:effectExtent l="19050" t="0" r="6034" b="0"/>
            <wp:docPr id="9" name="Picture 2" descr="The 'entrance' to the Great Pyramid that was entered in 832 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ntrance' to the Great Pyramid that was entered in 832 AD. "/>
                    <pic:cNvPicPr>
                      <a:picLocks noChangeAspect="1" noChangeArrowheads="1"/>
                    </pic:cNvPicPr>
                  </pic:nvPicPr>
                  <pic:blipFill>
                    <a:blip r:embed="rId7"/>
                    <a:srcRect/>
                    <a:stretch>
                      <a:fillRect/>
                    </a:stretch>
                  </pic:blipFill>
                  <pic:spPr bwMode="auto">
                    <a:xfrm>
                      <a:off x="0" y="0"/>
                      <a:ext cx="3003866" cy="2011680"/>
                    </a:xfrm>
                    <a:prstGeom prst="rect">
                      <a:avLst/>
                    </a:prstGeom>
                    <a:noFill/>
                    <a:ln w="9525">
                      <a:noFill/>
                      <a:miter lim="800000"/>
                      <a:headEnd/>
                      <a:tailEnd/>
                    </a:ln>
                  </pic:spPr>
                </pic:pic>
              </a:graphicData>
            </a:graphic>
          </wp:inline>
        </w:drawing>
      </w:r>
    </w:p>
    <w:p w:rsidR="00E52981" w:rsidRPr="00CA5AC5" w:rsidRDefault="00E52981" w:rsidP="00E52981">
      <w:pPr>
        <w:spacing w:before="100" w:beforeAutospacing="1" w:after="100" w:afterAutospacing="1" w:line="240" w:lineRule="auto"/>
        <w:jc w:val="both"/>
        <w:rPr>
          <w:rFonts w:ascii="Arial" w:eastAsia="Times New Roman" w:hAnsi="Arial" w:cs="Arial"/>
          <w:b/>
          <w:sz w:val="20"/>
          <w:szCs w:val="20"/>
        </w:rPr>
      </w:pPr>
      <w:r w:rsidRPr="002A1191">
        <w:rPr>
          <w:rFonts w:ascii="Arial" w:eastAsia="Times New Roman" w:hAnsi="Arial" w:cs="Arial"/>
          <w:b/>
          <w:iCs/>
          <w:sz w:val="20"/>
          <w:szCs w:val="20"/>
        </w:rPr>
        <w:t xml:space="preserve">The </w:t>
      </w:r>
      <w:r w:rsidR="00B253EB">
        <w:rPr>
          <w:rFonts w:ascii="Arial" w:eastAsia="Times New Roman" w:hAnsi="Arial" w:cs="Arial"/>
          <w:b/>
          <w:iCs/>
          <w:sz w:val="20"/>
          <w:szCs w:val="20"/>
        </w:rPr>
        <w:t>“</w:t>
      </w:r>
      <w:r w:rsidRPr="002A1191">
        <w:rPr>
          <w:rFonts w:ascii="Arial" w:eastAsia="Times New Roman" w:hAnsi="Arial" w:cs="Arial"/>
          <w:b/>
          <w:iCs/>
          <w:sz w:val="20"/>
          <w:szCs w:val="20"/>
        </w:rPr>
        <w:t>entrance</w:t>
      </w:r>
      <w:r w:rsidR="00B253EB">
        <w:rPr>
          <w:rFonts w:ascii="Arial" w:eastAsia="Times New Roman" w:hAnsi="Arial" w:cs="Arial"/>
          <w:b/>
          <w:iCs/>
          <w:sz w:val="20"/>
          <w:szCs w:val="20"/>
        </w:rPr>
        <w:t>”</w:t>
      </w:r>
      <w:r w:rsidRPr="002A1191">
        <w:rPr>
          <w:rFonts w:ascii="Arial" w:eastAsia="Times New Roman" w:hAnsi="Arial" w:cs="Arial"/>
          <w:b/>
          <w:iCs/>
          <w:sz w:val="20"/>
          <w:szCs w:val="20"/>
        </w:rPr>
        <w:t xml:space="preserve"> to the Great Pyramid that was entered in 832 AD. (</w:t>
      </w:r>
      <w:hyperlink r:id="rId8" w:tgtFrame="_blank" w:tooltip="User:Oltau" w:history="1">
        <w:r w:rsidRPr="002A1191">
          <w:rPr>
            <w:rFonts w:ascii="Arial" w:eastAsia="Times New Roman" w:hAnsi="Arial" w:cs="Arial"/>
            <w:b/>
            <w:iCs/>
            <w:color w:val="0000FF"/>
            <w:sz w:val="20"/>
            <w:szCs w:val="20"/>
            <w:u w:val="single"/>
          </w:rPr>
          <w:t>Olaf Tausch</w:t>
        </w:r>
      </w:hyperlink>
      <w:r w:rsidRPr="002A1191">
        <w:rPr>
          <w:rFonts w:ascii="Arial" w:eastAsia="Times New Roman" w:hAnsi="Arial" w:cs="Arial"/>
          <w:b/>
          <w:iCs/>
          <w:sz w:val="20"/>
          <w:szCs w:val="20"/>
        </w:rPr>
        <w:t>/</w:t>
      </w:r>
      <w:hyperlink r:id="rId9" w:tgtFrame="_blank" w:history="1">
        <w:r w:rsidRPr="002A1191">
          <w:rPr>
            <w:rFonts w:ascii="Arial" w:eastAsia="Times New Roman" w:hAnsi="Arial" w:cs="Arial"/>
            <w:b/>
            <w:iCs/>
            <w:color w:val="0000FF"/>
            <w:sz w:val="20"/>
            <w:szCs w:val="20"/>
            <w:u w:val="single"/>
          </w:rPr>
          <w:t>CC BY 3.0</w:t>
        </w:r>
      </w:hyperlink>
      <w:r w:rsidRPr="002A1191">
        <w:rPr>
          <w:rFonts w:ascii="Arial" w:eastAsia="Times New Roman" w:hAnsi="Arial" w:cs="Arial"/>
          <w:b/>
          <w:iCs/>
          <w:sz w:val="20"/>
          <w:szCs w:val="20"/>
        </w:rPr>
        <w:t>)</w:t>
      </w:r>
    </w:p>
    <w:p w:rsidR="00CA5AC5" w:rsidRPr="00CA5AC5" w:rsidRDefault="00CA5AC5" w:rsidP="00317DD3">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lastRenderedPageBreak/>
        <w:t xml:space="preserve">It is true that in 832 AD Al-Ma’mun traveled to Egypt and was the first </w:t>
      </w:r>
      <w:r w:rsidR="00B253EB">
        <w:rPr>
          <w:rFonts w:ascii="Arial" w:eastAsia="Times New Roman" w:hAnsi="Arial" w:cs="Arial"/>
          <w:sz w:val="28"/>
          <w:szCs w:val="28"/>
        </w:rPr>
        <w:t>“</w:t>
      </w:r>
      <w:r w:rsidRPr="00CA5AC5">
        <w:rPr>
          <w:rFonts w:ascii="Arial" w:eastAsia="Times New Roman" w:hAnsi="Arial" w:cs="Arial"/>
          <w:sz w:val="28"/>
          <w:szCs w:val="28"/>
        </w:rPr>
        <w:t>e</w:t>
      </w:r>
      <w:r w:rsidRPr="00CA5AC5">
        <w:rPr>
          <w:rFonts w:ascii="Arial" w:eastAsia="Times New Roman" w:hAnsi="Arial" w:cs="Arial"/>
          <w:sz w:val="28"/>
          <w:szCs w:val="28"/>
        </w:rPr>
        <w:t>x</w:t>
      </w:r>
      <w:r w:rsidRPr="00CA5AC5">
        <w:rPr>
          <w:rFonts w:ascii="Arial" w:eastAsia="Times New Roman" w:hAnsi="Arial" w:cs="Arial"/>
          <w:sz w:val="28"/>
          <w:szCs w:val="28"/>
        </w:rPr>
        <w:t>cavator</w:t>
      </w:r>
      <w:r w:rsidR="00B253EB">
        <w:rPr>
          <w:rFonts w:ascii="Arial" w:eastAsia="Times New Roman" w:hAnsi="Arial" w:cs="Arial"/>
          <w:sz w:val="28"/>
          <w:szCs w:val="28"/>
        </w:rPr>
        <w:t>”</w:t>
      </w:r>
      <w:r w:rsidRPr="00CA5AC5">
        <w:rPr>
          <w:rFonts w:ascii="Arial" w:eastAsia="Times New Roman" w:hAnsi="Arial" w:cs="Arial"/>
          <w:sz w:val="28"/>
          <w:szCs w:val="28"/>
        </w:rPr>
        <w:t xml:space="preserve"> of the Great Pyramid, at a time when it was completely encased in white limestone blocks. Who the </w:t>
      </w:r>
      <w:r w:rsidRPr="00CA5AC5">
        <w:rPr>
          <w:rFonts w:ascii="Arial" w:eastAsia="Times New Roman" w:hAnsi="Arial" w:cs="Arial"/>
          <w:i/>
          <w:iCs/>
          <w:sz w:val="28"/>
          <w:szCs w:val="28"/>
        </w:rPr>
        <w:t>Sheddai</w:t>
      </w:r>
      <w:r w:rsidRPr="00CA5AC5">
        <w:rPr>
          <w:rFonts w:ascii="Arial" w:eastAsia="Times New Roman" w:hAnsi="Arial" w:cs="Arial"/>
          <w:sz w:val="28"/>
          <w:szCs w:val="28"/>
        </w:rPr>
        <w:t xml:space="preserve"> are is another mystery, but could be referring to another name of the </w:t>
      </w:r>
      <w:r w:rsidRPr="00CA5AC5">
        <w:rPr>
          <w:rFonts w:ascii="Arial" w:eastAsia="Times New Roman" w:hAnsi="Arial" w:cs="Arial"/>
          <w:i/>
          <w:iCs/>
          <w:sz w:val="28"/>
          <w:szCs w:val="28"/>
        </w:rPr>
        <w:t>Shemsu Hor</w:t>
      </w:r>
      <w:r w:rsidRPr="00CA5AC5">
        <w:rPr>
          <w:rFonts w:ascii="Arial" w:eastAsia="Times New Roman" w:hAnsi="Arial" w:cs="Arial"/>
          <w:sz w:val="28"/>
          <w:szCs w:val="28"/>
        </w:rPr>
        <w:t xml:space="preserve">, or </w:t>
      </w:r>
      <w:r w:rsidR="00B253EB">
        <w:rPr>
          <w:rFonts w:ascii="Arial" w:eastAsia="Times New Roman" w:hAnsi="Arial" w:cs="Arial"/>
          <w:sz w:val="28"/>
          <w:szCs w:val="28"/>
        </w:rPr>
        <w:t>“</w:t>
      </w:r>
      <w:r w:rsidRPr="00CA5AC5">
        <w:rPr>
          <w:rFonts w:ascii="Arial" w:eastAsia="Times New Roman" w:hAnsi="Arial" w:cs="Arial"/>
          <w:sz w:val="28"/>
          <w:szCs w:val="28"/>
        </w:rPr>
        <w:t>Followers of Horus</w:t>
      </w:r>
      <w:r w:rsidR="00B253EB">
        <w:rPr>
          <w:rFonts w:ascii="Arial" w:eastAsia="Times New Roman" w:hAnsi="Arial" w:cs="Arial"/>
          <w:sz w:val="28"/>
          <w:szCs w:val="28"/>
        </w:rPr>
        <w:t>”</w:t>
      </w:r>
      <w:r w:rsidRPr="00CA5AC5">
        <w:rPr>
          <w:rFonts w:ascii="Arial" w:eastAsia="Times New Roman" w:hAnsi="Arial" w:cs="Arial"/>
          <w:sz w:val="28"/>
          <w:szCs w:val="28"/>
        </w:rPr>
        <w:t xml:space="preserve">. It could also refer to </w:t>
      </w:r>
      <w:r w:rsidRPr="00CA5AC5">
        <w:rPr>
          <w:rFonts w:ascii="Arial" w:eastAsia="Times New Roman" w:hAnsi="Arial" w:cs="Arial"/>
          <w:i/>
          <w:iCs/>
          <w:sz w:val="28"/>
          <w:szCs w:val="28"/>
        </w:rPr>
        <w:t>Shaddād bin 'Ad</w:t>
      </w:r>
      <w:r w:rsidRPr="00CA5AC5">
        <w:rPr>
          <w:rFonts w:ascii="Arial" w:eastAsia="Times New Roman" w:hAnsi="Arial" w:cs="Arial"/>
          <w:sz w:val="28"/>
          <w:szCs w:val="28"/>
        </w:rPr>
        <w:t xml:space="preserve"> (King of Ad), who was believed to be the king of the lost Arabian city of </w:t>
      </w:r>
      <w:r w:rsidRPr="00CA5AC5">
        <w:rPr>
          <w:rFonts w:ascii="Arial" w:eastAsia="Times New Roman" w:hAnsi="Arial" w:cs="Arial"/>
          <w:i/>
          <w:iCs/>
          <w:sz w:val="28"/>
          <w:szCs w:val="28"/>
        </w:rPr>
        <w:t>Iram of the Pillars</w:t>
      </w:r>
      <w:r w:rsidRPr="00CA5AC5">
        <w:rPr>
          <w:rFonts w:ascii="Arial" w:eastAsia="Times New Roman" w:hAnsi="Arial" w:cs="Arial"/>
          <w:sz w:val="28"/>
          <w:szCs w:val="28"/>
        </w:rPr>
        <w:t xml:space="preserve">, an account of which is mentioned in Sura 89 of the </w:t>
      </w:r>
      <w:r w:rsidRPr="00B253EB">
        <w:rPr>
          <w:rFonts w:ascii="Arial" w:eastAsia="Times New Roman" w:hAnsi="Arial" w:cs="Arial"/>
          <w:i/>
          <w:sz w:val="28"/>
          <w:szCs w:val="28"/>
        </w:rPr>
        <w:t>Qur'an</w:t>
      </w:r>
      <w:r w:rsidRPr="00CA5AC5">
        <w:rPr>
          <w:rFonts w:ascii="Arial" w:eastAsia="Times New Roman" w:hAnsi="Arial" w:cs="Arial"/>
          <w:sz w:val="28"/>
          <w:szCs w:val="28"/>
        </w:rPr>
        <w:t>. He is sometimes referred to as a giant.</w:t>
      </w:r>
    </w:p>
    <w:p w:rsidR="00864646" w:rsidRDefault="00864646" w:rsidP="00CA5AC5">
      <w:pPr>
        <w:spacing w:before="100" w:beforeAutospacing="1" w:after="100" w:afterAutospacing="1" w:line="240" w:lineRule="auto"/>
        <w:jc w:val="center"/>
        <w:rPr>
          <w:rFonts w:ascii="Arial" w:eastAsia="Times New Roman" w:hAnsi="Arial" w:cs="Arial"/>
          <w:noProof/>
          <w:sz w:val="28"/>
          <w:szCs w:val="28"/>
        </w:rPr>
      </w:pPr>
      <w:r w:rsidRPr="00864646">
        <w:rPr>
          <w:rFonts w:ascii="Arial" w:eastAsia="Times New Roman" w:hAnsi="Arial" w:cs="Arial"/>
          <w:noProof/>
          <w:sz w:val="28"/>
          <w:szCs w:val="28"/>
        </w:rPr>
        <w:drawing>
          <wp:inline distT="0" distB="0" distL="0" distR="0">
            <wp:extent cx="5315438" cy="4114800"/>
            <wp:effectExtent l="19050" t="0" r="0" b="0"/>
            <wp:docPr id="8" name="Picture 1" descr="The massive casing stones of the Great Pyramid. In 832 AD the entire pyramid was still covered with them. (Auth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ssive casing stones of the Great Pyramid. In 832 AD the entire pyramid was still covered with them. (Author provided)"/>
                    <pic:cNvPicPr>
                      <a:picLocks noChangeAspect="1" noChangeArrowheads="1"/>
                    </pic:cNvPicPr>
                  </pic:nvPicPr>
                  <pic:blipFill>
                    <a:blip r:embed="rId10"/>
                    <a:srcRect/>
                    <a:stretch>
                      <a:fillRect/>
                    </a:stretch>
                  </pic:blipFill>
                  <pic:spPr bwMode="auto">
                    <a:xfrm>
                      <a:off x="0" y="0"/>
                      <a:ext cx="5315438" cy="4114800"/>
                    </a:xfrm>
                    <a:prstGeom prst="rect">
                      <a:avLst/>
                    </a:prstGeom>
                    <a:noFill/>
                    <a:ln w="9525">
                      <a:noFill/>
                      <a:miter lim="800000"/>
                      <a:headEnd/>
                      <a:tailEnd/>
                    </a:ln>
                  </pic:spPr>
                </pic:pic>
              </a:graphicData>
            </a:graphic>
          </wp:inline>
        </w:drawing>
      </w:r>
    </w:p>
    <w:p w:rsidR="00864646" w:rsidRPr="00CA5AC5" w:rsidRDefault="00864646" w:rsidP="00864646">
      <w:pPr>
        <w:spacing w:before="100" w:beforeAutospacing="1" w:after="100" w:afterAutospacing="1" w:line="240" w:lineRule="auto"/>
        <w:jc w:val="both"/>
        <w:rPr>
          <w:rFonts w:ascii="Arial" w:eastAsia="Times New Roman" w:hAnsi="Arial" w:cs="Arial"/>
          <w:b/>
          <w:sz w:val="20"/>
          <w:szCs w:val="20"/>
        </w:rPr>
      </w:pPr>
      <w:r w:rsidRPr="002A1191">
        <w:rPr>
          <w:rFonts w:ascii="Arial" w:eastAsia="Times New Roman" w:hAnsi="Arial" w:cs="Arial"/>
          <w:b/>
          <w:iCs/>
          <w:sz w:val="20"/>
          <w:szCs w:val="20"/>
        </w:rPr>
        <w:t>The massive casing stones of the Great Pyramid. In 832 AD the entire pyramid was still covered with them. (Author provided)</w:t>
      </w:r>
    </w:p>
    <w:p w:rsidR="00CA5AC5" w:rsidRPr="00CA5AC5" w:rsidRDefault="00CA5AC5" w:rsidP="00CA5AC5">
      <w:pPr>
        <w:spacing w:before="100" w:beforeAutospacing="1" w:after="100" w:afterAutospacing="1" w:line="240" w:lineRule="auto"/>
        <w:outlineLvl w:val="1"/>
        <w:rPr>
          <w:rFonts w:ascii="Arial" w:eastAsia="Times New Roman" w:hAnsi="Arial" w:cs="Arial"/>
          <w:b/>
          <w:bCs/>
          <w:sz w:val="28"/>
          <w:szCs w:val="28"/>
        </w:rPr>
      </w:pPr>
      <w:r w:rsidRPr="00CA5AC5">
        <w:rPr>
          <w:rFonts w:ascii="Arial" w:eastAsia="Times New Roman" w:hAnsi="Arial" w:cs="Arial"/>
          <w:b/>
          <w:bCs/>
          <w:sz w:val="28"/>
          <w:szCs w:val="28"/>
        </w:rPr>
        <w:t>The Giants of ‘Ad and Megalithic Construction in Egypt</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The </w:t>
      </w:r>
      <w:r w:rsidRPr="00CA5AC5">
        <w:rPr>
          <w:rFonts w:ascii="Arial" w:eastAsia="Times New Roman" w:hAnsi="Arial" w:cs="Arial"/>
          <w:i/>
          <w:iCs/>
          <w:sz w:val="28"/>
          <w:szCs w:val="28"/>
        </w:rPr>
        <w:t>Akhbār al-zamān, </w:t>
      </w:r>
      <w:r w:rsidRPr="00CA5AC5">
        <w:rPr>
          <w:rFonts w:ascii="Arial" w:eastAsia="Times New Roman" w:hAnsi="Arial" w:cs="Arial"/>
          <w:sz w:val="28"/>
          <w:szCs w:val="28"/>
        </w:rPr>
        <w:t xml:space="preserve">also known as </w:t>
      </w:r>
      <w:r w:rsidRPr="00CA5AC5">
        <w:rPr>
          <w:rFonts w:ascii="Arial" w:eastAsia="Times New Roman" w:hAnsi="Arial" w:cs="Arial"/>
          <w:i/>
          <w:iCs/>
          <w:sz w:val="28"/>
          <w:szCs w:val="28"/>
        </w:rPr>
        <w:t>The Book of Wonders</w:t>
      </w:r>
      <w:r w:rsidRPr="00CA5AC5">
        <w:rPr>
          <w:rFonts w:ascii="Arial" w:eastAsia="Times New Roman" w:hAnsi="Arial" w:cs="Arial"/>
          <w:sz w:val="28"/>
          <w:szCs w:val="28"/>
        </w:rPr>
        <w:t xml:space="preserve">​ (ca.900 </w:t>
      </w:r>
      <w:r w:rsidR="00691EF5">
        <w:rPr>
          <w:rFonts w:ascii="Arial" w:eastAsia="Times New Roman" w:hAnsi="Arial" w:cs="Arial"/>
          <w:sz w:val="28"/>
          <w:szCs w:val="28"/>
        </w:rPr>
        <w:t>-</w:t>
      </w:r>
      <w:r w:rsidRPr="00CA5AC5">
        <w:rPr>
          <w:rFonts w:ascii="Arial" w:eastAsia="Times New Roman" w:hAnsi="Arial" w:cs="Arial"/>
          <w:sz w:val="28"/>
          <w:szCs w:val="28"/>
        </w:rPr>
        <w:t xml:space="preserve"> 1100 AD), is an Arabian compilation of medieval lore about Egypt and the world before the Great Flood. It claims that the people of ’Ad were giants, so Shaddad was most likely one, and it is said he </w:t>
      </w:r>
      <w:r w:rsidRPr="00691EF5">
        <w:rPr>
          <w:rFonts w:ascii="Arial" w:eastAsia="Times New Roman" w:hAnsi="Arial" w:cs="Arial"/>
          <w:sz w:val="28"/>
          <w:szCs w:val="28"/>
        </w:rPr>
        <w:t>“</w:t>
      </w:r>
      <w:r w:rsidRPr="00691EF5">
        <w:rPr>
          <w:rFonts w:ascii="Arial" w:eastAsia="Times New Roman" w:hAnsi="Arial" w:cs="Arial"/>
          <w:iCs/>
          <w:sz w:val="28"/>
          <w:szCs w:val="28"/>
        </w:rPr>
        <w:t>built the monuments of Dahshur with the stones that had been carved in the time of his father</w:t>
      </w:r>
      <w:r w:rsidRPr="00691EF5">
        <w:rPr>
          <w:rFonts w:ascii="Arial" w:eastAsia="Times New Roman" w:hAnsi="Arial" w:cs="Arial"/>
          <w:sz w:val="28"/>
          <w:szCs w:val="28"/>
        </w:rPr>
        <w:t>.”</w:t>
      </w:r>
      <w:r w:rsidRPr="00CA5AC5">
        <w:rPr>
          <w:rFonts w:ascii="Arial" w:eastAsia="Times New Roman" w:hAnsi="Arial" w:cs="Arial"/>
          <w:sz w:val="28"/>
          <w:szCs w:val="28"/>
        </w:rPr>
        <w:t xml:space="preserve"> B</w:t>
      </w:r>
      <w:r w:rsidRPr="00CA5AC5">
        <w:rPr>
          <w:rFonts w:ascii="Arial" w:eastAsia="Times New Roman" w:hAnsi="Arial" w:cs="Arial"/>
          <w:sz w:val="28"/>
          <w:szCs w:val="28"/>
        </w:rPr>
        <w:t>e</w:t>
      </w:r>
      <w:r w:rsidRPr="00CA5AC5">
        <w:rPr>
          <w:rFonts w:ascii="Arial" w:eastAsia="Times New Roman" w:hAnsi="Arial" w:cs="Arial"/>
          <w:sz w:val="28"/>
          <w:szCs w:val="28"/>
        </w:rPr>
        <w:t xml:space="preserve">fore this, the giant Harjit had begun its construction. At a later date, Qofṭarīm, another giant, </w:t>
      </w:r>
      <w:r w:rsidRPr="00691EF5">
        <w:rPr>
          <w:rFonts w:ascii="Arial" w:eastAsia="Times New Roman" w:hAnsi="Arial" w:cs="Arial"/>
          <w:sz w:val="28"/>
          <w:szCs w:val="28"/>
        </w:rPr>
        <w:t>“</w:t>
      </w:r>
      <w:r w:rsidRPr="00691EF5">
        <w:rPr>
          <w:rFonts w:ascii="Arial" w:eastAsia="Times New Roman" w:hAnsi="Arial" w:cs="Arial"/>
          <w:iCs/>
          <w:sz w:val="28"/>
          <w:szCs w:val="28"/>
        </w:rPr>
        <w:t xml:space="preserve">placed secrets in the pyramids of Dahshur and </w:t>
      </w:r>
      <w:r w:rsidRPr="00691EF5">
        <w:rPr>
          <w:rFonts w:ascii="Arial" w:eastAsia="Times New Roman" w:hAnsi="Arial" w:cs="Arial"/>
          <w:iCs/>
          <w:sz w:val="28"/>
          <w:szCs w:val="28"/>
        </w:rPr>
        <w:lastRenderedPageBreak/>
        <w:t>other pyramids, to imitate what had been done of old. He founded the city of Dendera</w:t>
      </w:r>
      <w:r w:rsidRPr="00691EF5">
        <w:rPr>
          <w:rFonts w:ascii="Arial" w:eastAsia="Times New Roman" w:hAnsi="Arial" w:cs="Arial"/>
          <w:sz w:val="28"/>
          <w:szCs w:val="28"/>
        </w:rPr>
        <w:t>.”</w:t>
      </w:r>
      <w:r w:rsidRPr="00CA5AC5">
        <w:rPr>
          <w:rFonts w:ascii="Arial" w:eastAsia="Times New Roman" w:hAnsi="Arial" w:cs="Arial"/>
          <w:sz w:val="28"/>
          <w:szCs w:val="28"/>
        </w:rPr>
        <w:t xml:space="preserve"> Dashur consists of the Red Pyramid and Bent Pyramid co</w:t>
      </w:r>
      <w:r w:rsidRPr="00CA5AC5">
        <w:rPr>
          <w:rFonts w:ascii="Arial" w:eastAsia="Times New Roman" w:hAnsi="Arial" w:cs="Arial"/>
          <w:sz w:val="28"/>
          <w:szCs w:val="28"/>
        </w:rPr>
        <w:t>n</w:t>
      </w:r>
      <w:r w:rsidRPr="00CA5AC5">
        <w:rPr>
          <w:rFonts w:ascii="Arial" w:eastAsia="Times New Roman" w:hAnsi="Arial" w:cs="Arial"/>
          <w:sz w:val="28"/>
          <w:szCs w:val="28"/>
        </w:rPr>
        <w:t>structed during the reign of Pharaoh Sneferu (2613-2589 BC). Dendera consists of highly decorated pillars dedicated to the Goddess Hathor.</w:t>
      </w:r>
    </w:p>
    <w:p w:rsidR="00CA5AC5" w:rsidRPr="00CA5AC5" w:rsidRDefault="00CA5AC5" w:rsidP="00CA5AC5">
      <w:pPr>
        <w:spacing w:before="100" w:beforeAutospacing="1" w:after="100" w:afterAutospacing="1" w:line="240" w:lineRule="auto"/>
        <w:jc w:val="center"/>
        <w:rPr>
          <w:rFonts w:ascii="Arial" w:eastAsia="Times New Roman" w:hAnsi="Arial" w:cs="Arial"/>
          <w:sz w:val="28"/>
          <w:szCs w:val="28"/>
        </w:rPr>
      </w:pPr>
      <w:r w:rsidRPr="00CA5AC5">
        <w:rPr>
          <w:rFonts w:ascii="Arial" w:eastAsia="Times New Roman" w:hAnsi="Arial" w:cs="Arial"/>
          <w:noProof/>
          <w:sz w:val="28"/>
          <w:szCs w:val="28"/>
        </w:rPr>
        <w:drawing>
          <wp:inline distT="0" distB="0" distL="0" distR="0">
            <wp:extent cx="5810250" cy="2181225"/>
            <wp:effectExtent l="19050" t="0" r="0" b="0"/>
            <wp:docPr id="3" name="Picture 3" descr="The Red Pyramid and Bent Pyramid of Dashur, with the author standing in front. Photos by Hugh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d Pyramid and Bent Pyramid of Dashur, with the author standing in front. Photos by Hugh Newman."/>
                    <pic:cNvPicPr>
                      <a:picLocks noChangeAspect="1" noChangeArrowheads="1"/>
                    </pic:cNvPicPr>
                  </pic:nvPicPr>
                  <pic:blipFill>
                    <a:blip r:embed="rId11"/>
                    <a:srcRect/>
                    <a:stretch>
                      <a:fillRect/>
                    </a:stretch>
                  </pic:blipFill>
                  <pic:spPr bwMode="auto">
                    <a:xfrm>
                      <a:off x="0" y="0"/>
                      <a:ext cx="5810250" cy="2181225"/>
                    </a:xfrm>
                    <a:prstGeom prst="rect">
                      <a:avLst/>
                    </a:prstGeom>
                    <a:noFill/>
                    <a:ln w="9525">
                      <a:noFill/>
                      <a:miter lim="800000"/>
                      <a:headEnd/>
                      <a:tailEnd/>
                    </a:ln>
                  </pic:spPr>
                </pic:pic>
              </a:graphicData>
            </a:graphic>
          </wp:inline>
        </w:drawing>
      </w:r>
    </w:p>
    <w:p w:rsidR="00CA5AC5" w:rsidRPr="00CA5AC5" w:rsidRDefault="00CA5AC5" w:rsidP="00FF2E2C">
      <w:pPr>
        <w:spacing w:before="100" w:beforeAutospacing="1" w:after="100" w:afterAutospacing="1" w:line="240" w:lineRule="auto"/>
        <w:jc w:val="both"/>
        <w:rPr>
          <w:rFonts w:ascii="Arial" w:eastAsia="Times New Roman" w:hAnsi="Arial" w:cs="Arial"/>
          <w:b/>
          <w:sz w:val="20"/>
          <w:szCs w:val="20"/>
        </w:rPr>
      </w:pPr>
      <w:r w:rsidRPr="002A1191">
        <w:rPr>
          <w:rFonts w:ascii="Arial" w:eastAsia="Times New Roman" w:hAnsi="Arial" w:cs="Arial"/>
          <w:b/>
          <w:iCs/>
          <w:sz w:val="20"/>
          <w:szCs w:val="20"/>
        </w:rPr>
        <w:t>The Red Pyramid and Bent Pyramid of Dashur, with the author standing in front. Photos by Hugh Newman.</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The text goes on to say that Naqraus, the first king of Egypt (after the flood), with his companions </w:t>
      </w:r>
      <w:r w:rsidRPr="00691EF5">
        <w:rPr>
          <w:rFonts w:ascii="Arial" w:eastAsia="Times New Roman" w:hAnsi="Arial" w:cs="Arial"/>
          <w:sz w:val="28"/>
          <w:szCs w:val="28"/>
        </w:rPr>
        <w:t>“</w:t>
      </w:r>
      <w:r w:rsidRPr="00691EF5">
        <w:rPr>
          <w:rFonts w:ascii="Arial" w:eastAsia="Times New Roman" w:hAnsi="Arial" w:cs="Arial"/>
          <w:iCs/>
          <w:sz w:val="28"/>
          <w:szCs w:val="28"/>
        </w:rPr>
        <w:t>built monuments, erected high towers, and e</w:t>
      </w:r>
      <w:r w:rsidRPr="00691EF5">
        <w:rPr>
          <w:rFonts w:ascii="Arial" w:eastAsia="Times New Roman" w:hAnsi="Arial" w:cs="Arial"/>
          <w:iCs/>
          <w:sz w:val="28"/>
          <w:szCs w:val="28"/>
        </w:rPr>
        <w:t>x</w:t>
      </w:r>
      <w:r w:rsidRPr="00691EF5">
        <w:rPr>
          <w:rFonts w:ascii="Arial" w:eastAsia="Times New Roman" w:hAnsi="Arial" w:cs="Arial"/>
          <w:iCs/>
          <w:sz w:val="28"/>
          <w:szCs w:val="28"/>
        </w:rPr>
        <w:t>ecuted the wonderful works</w:t>
      </w:r>
      <w:r w:rsidRPr="00691EF5">
        <w:rPr>
          <w:rFonts w:ascii="Arial" w:eastAsia="Times New Roman" w:hAnsi="Arial" w:cs="Arial"/>
          <w:sz w:val="28"/>
          <w:szCs w:val="28"/>
        </w:rPr>
        <w:t>,”</w:t>
      </w:r>
      <w:r w:rsidRPr="00CA5AC5">
        <w:rPr>
          <w:rFonts w:ascii="Arial" w:eastAsia="Times New Roman" w:hAnsi="Arial" w:cs="Arial"/>
          <w:sz w:val="28"/>
          <w:szCs w:val="28"/>
        </w:rPr>
        <w:t xml:space="preserve"> while the city of Memphis was the work of a later set of giants, who worked for King Misraim, another giant. Even later still it describes the work of more of these colossi: </w:t>
      </w:r>
      <w:r w:rsidRPr="00691EF5">
        <w:rPr>
          <w:rFonts w:ascii="Arial" w:eastAsia="Times New Roman" w:hAnsi="Arial" w:cs="Arial"/>
          <w:sz w:val="28"/>
          <w:szCs w:val="28"/>
        </w:rPr>
        <w:t>“</w:t>
      </w:r>
      <w:r w:rsidRPr="00691EF5">
        <w:rPr>
          <w:rFonts w:ascii="Arial" w:eastAsia="Times New Roman" w:hAnsi="Arial" w:cs="Arial"/>
          <w:iCs/>
          <w:sz w:val="28"/>
          <w:szCs w:val="28"/>
        </w:rPr>
        <w:t>Adīm was a giant, with insurmountable strength, and the greatest of men. He ordered the quarr</w:t>
      </w:r>
      <w:r w:rsidRPr="00691EF5">
        <w:rPr>
          <w:rFonts w:ascii="Arial" w:eastAsia="Times New Roman" w:hAnsi="Arial" w:cs="Arial"/>
          <w:iCs/>
          <w:sz w:val="28"/>
          <w:szCs w:val="28"/>
        </w:rPr>
        <w:t>y</w:t>
      </w:r>
      <w:r w:rsidRPr="00691EF5">
        <w:rPr>
          <w:rFonts w:ascii="Arial" w:eastAsia="Times New Roman" w:hAnsi="Arial" w:cs="Arial"/>
          <w:iCs/>
          <w:sz w:val="28"/>
          <w:szCs w:val="28"/>
        </w:rPr>
        <w:t>ing of rocks and their transportation to build pyramids, as had been done in former times.</w:t>
      </w:r>
      <w:r w:rsidRPr="00691EF5">
        <w:rPr>
          <w:rFonts w:ascii="Arial" w:eastAsia="Times New Roman" w:hAnsi="Arial" w:cs="Arial"/>
          <w:sz w:val="28"/>
          <w:szCs w:val="28"/>
        </w:rPr>
        <w:t>”</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So what do we make of these stories? It does seem that Manly P. Hall was aware of this text and attempted to summarize it in his lecture. It is the op</w:t>
      </w:r>
      <w:r w:rsidRPr="00CA5AC5">
        <w:rPr>
          <w:rFonts w:ascii="Arial" w:eastAsia="Times New Roman" w:hAnsi="Arial" w:cs="Arial"/>
          <w:sz w:val="28"/>
          <w:szCs w:val="28"/>
        </w:rPr>
        <w:t>i</w:t>
      </w:r>
      <w:r w:rsidRPr="00CA5AC5">
        <w:rPr>
          <w:rFonts w:ascii="Arial" w:eastAsia="Times New Roman" w:hAnsi="Arial" w:cs="Arial"/>
          <w:sz w:val="28"/>
          <w:szCs w:val="28"/>
        </w:rPr>
        <w:t xml:space="preserve">nion of the author that all ancient </w:t>
      </w:r>
      <w:r w:rsidR="00F6700B">
        <w:rPr>
          <w:rFonts w:ascii="Arial" w:eastAsia="Times New Roman" w:hAnsi="Arial" w:cs="Arial"/>
          <w:sz w:val="28"/>
          <w:szCs w:val="28"/>
        </w:rPr>
        <w:t>“</w:t>
      </w:r>
      <w:r w:rsidRPr="00CA5AC5">
        <w:rPr>
          <w:rFonts w:ascii="Arial" w:eastAsia="Times New Roman" w:hAnsi="Arial" w:cs="Arial"/>
          <w:sz w:val="28"/>
          <w:szCs w:val="28"/>
        </w:rPr>
        <w:t>lore</w:t>
      </w:r>
      <w:r w:rsidR="00F6700B">
        <w:rPr>
          <w:rFonts w:ascii="Arial" w:eastAsia="Times New Roman" w:hAnsi="Arial" w:cs="Arial"/>
          <w:sz w:val="28"/>
          <w:szCs w:val="28"/>
        </w:rPr>
        <w:t>”</w:t>
      </w:r>
      <w:r w:rsidRPr="00CA5AC5">
        <w:rPr>
          <w:rFonts w:ascii="Arial" w:eastAsia="Times New Roman" w:hAnsi="Arial" w:cs="Arial"/>
          <w:sz w:val="28"/>
          <w:szCs w:val="28"/>
        </w:rPr>
        <w:t xml:space="preserve"> is worth acknowledging as many of these traditions were relied on to carry knowledge and wisdom through the generations.</w:t>
      </w:r>
    </w:p>
    <w:p w:rsidR="00CA5AC5" w:rsidRPr="00CA5AC5" w:rsidRDefault="00CA5AC5" w:rsidP="00CA5AC5">
      <w:pPr>
        <w:spacing w:before="100" w:beforeAutospacing="1" w:after="100" w:afterAutospacing="1" w:line="240" w:lineRule="auto"/>
        <w:outlineLvl w:val="1"/>
        <w:rPr>
          <w:rFonts w:ascii="Arial" w:eastAsia="Times New Roman" w:hAnsi="Arial" w:cs="Arial"/>
          <w:b/>
          <w:bCs/>
          <w:sz w:val="28"/>
          <w:szCs w:val="28"/>
        </w:rPr>
      </w:pPr>
      <w:r w:rsidRPr="00CA5AC5">
        <w:rPr>
          <w:rFonts w:ascii="Arial" w:eastAsia="Times New Roman" w:hAnsi="Arial" w:cs="Arial"/>
          <w:b/>
          <w:bCs/>
          <w:sz w:val="28"/>
          <w:szCs w:val="28"/>
        </w:rPr>
        <w:t xml:space="preserve">Were the </w:t>
      </w:r>
      <w:r w:rsidR="00F6700B">
        <w:rPr>
          <w:rFonts w:ascii="Arial" w:eastAsia="Times New Roman" w:hAnsi="Arial" w:cs="Arial"/>
          <w:b/>
          <w:bCs/>
          <w:sz w:val="28"/>
          <w:szCs w:val="28"/>
        </w:rPr>
        <w:t>“</w:t>
      </w:r>
      <w:r w:rsidRPr="00CA5AC5">
        <w:rPr>
          <w:rFonts w:ascii="Arial" w:eastAsia="Times New Roman" w:hAnsi="Arial" w:cs="Arial"/>
          <w:b/>
          <w:bCs/>
          <w:sz w:val="28"/>
          <w:szCs w:val="28"/>
        </w:rPr>
        <w:t>The Followers of Horus</w:t>
      </w:r>
      <w:r w:rsidR="00F6700B">
        <w:rPr>
          <w:rFonts w:ascii="Arial" w:eastAsia="Times New Roman" w:hAnsi="Arial" w:cs="Arial"/>
          <w:b/>
          <w:bCs/>
          <w:sz w:val="28"/>
          <w:szCs w:val="28"/>
        </w:rPr>
        <w:t>”</w:t>
      </w:r>
      <w:r w:rsidRPr="00CA5AC5">
        <w:rPr>
          <w:rFonts w:ascii="Arial" w:eastAsia="Times New Roman" w:hAnsi="Arial" w:cs="Arial"/>
          <w:b/>
          <w:bCs/>
          <w:sz w:val="28"/>
          <w:szCs w:val="28"/>
        </w:rPr>
        <w:t xml:space="preserve"> Giants?</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The Followers of Horus, who were said to have created the primordial mound at Giza, long before the Pharaohs built the first pyramids, are som</w:t>
      </w:r>
      <w:r w:rsidRPr="00CA5AC5">
        <w:rPr>
          <w:rFonts w:ascii="Arial" w:eastAsia="Times New Roman" w:hAnsi="Arial" w:cs="Arial"/>
          <w:sz w:val="28"/>
          <w:szCs w:val="28"/>
        </w:rPr>
        <w:t>e</w:t>
      </w:r>
      <w:r w:rsidRPr="00CA5AC5">
        <w:rPr>
          <w:rFonts w:ascii="Arial" w:eastAsia="Times New Roman" w:hAnsi="Arial" w:cs="Arial"/>
          <w:sz w:val="28"/>
          <w:szCs w:val="28"/>
        </w:rPr>
        <w:t>times recorded as giants. Early archaeological excavations in Egypt point to that reality:</w:t>
      </w:r>
    </w:p>
    <w:p w:rsidR="00CA5AC5" w:rsidRPr="004E38D9" w:rsidRDefault="00CA5AC5" w:rsidP="004E38D9">
      <w:pPr>
        <w:spacing w:beforeAutospacing="1" w:after="100" w:afterAutospacing="1" w:line="240" w:lineRule="auto"/>
        <w:ind w:left="720"/>
        <w:jc w:val="both"/>
        <w:rPr>
          <w:rFonts w:ascii="Arial" w:eastAsia="Times New Roman" w:hAnsi="Arial" w:cs="Arial"/>
          <w:sz w:val="28"/>
          <w:szCs w:val="28"/>
        </w:rPr>
      </w:pPr>
      <w:r w:rsidRPr="004E38D9">
        <w:rPr>
          <w:rFonts w:ascii="Arial" w:eastAsia="Times New Roman" w:hAnsi="Arial" w:cs="Arial"/>
          <w:iCs/>
          <w:sz w:val="28"/>
          <w:szCs w:val="28"/>
        </w:rPr>
        <w:lastRenderedPageBreak/>
        <w:t>“Towards the end of the IV millennium BC the people known as the Disciples of Horus appear as a highly dominant aristocracy that g</w:t>
      </w:r>
      <w:r w:rsidRPr="004E38D9">
        <w:rPr>
          <w:rFonts w:ascii="Arial" w:eastAsia="Times New Roman" w:hAnsi="Arial" w:cs="Arial"/>
          <w:iCs/>
          <w:sz w:val="28"/>
          <w:szCs w:val="28"/>
        </w:rPr>
        <w:t>o</w:t>
      </w:r>
      <w:r w:rsidRPr="004E38D9">
        <w:rPr>
          <w:rFonts w:ascii="Arial" w:eastAsia="Times New Roman" w:hAnsi="Arial" w:cs="Arial"/>
          <w:iCs/>
          <w:sz w:val="28"/>
          <w:szCs w:val="28"/>
        </w:rPr>
        <w:t>verned entire Egypt. The theory of the existence of this race is su</w:t>
      </w:r>
      <w:r w:rsidRPr="004E38D9">
        <w:rPr>
          <w:rFonts w:ascii="Arial" w:eastAsia="Times New Roman" w:hAnsi="Arial" w:cs="Arial"/>
          <w:iCs/>
          <w:sz w:val="28"/>
          <w:szCs w:val="28"/>
        </w:rPr>
        <w:t>p</w:t>
      </w:r>
      <w:r w:rsidRPr="004E38D9">
        <w:rPr>
          <w:rFonts w:ascii="Arial" w:eastAsia="Times New Roman" w:hAnsi="Arial" w:cs="Arial"/>
          <w:iCs/>
          <w:sz w:val="28"/>
          <w:szCs w:val="28"/>
        </w:rPr>
        <w:t>ported by the discovery in the Predynastic tombs, in the northern part of Higher Egypt, of the anatomical remains of individuals with bigger skulls and builds than the native population, with so much difference to exclude any hypothetical common racial strain.</w:t>
      </w:r>
      <w:r w:rsidRPr="004E38D9">
        <w:rPr>
          <w:rFonts w:ascii="Arial" w:eastAsia="Times New Roman" w:hAnsi="Arial" w:cs="Arial"/>
          <w:sz w:val="28"/>
          <w:szCs w:val="28"/>
        </w:rPr>
        <w:t>”</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Professor Walter B. Emery (1903-1971) was the Egyptologist who exc</w:t>
      </w:r>
      <w:r w:rsidRPr="00CA5AC5">
        <w:rPr>
          <w:rFonts w:ascii="Arial" w:eastAsia="Times New Roman" w:hAnsi="Arial" w:cs="Arial"/>
          <w:sz w:val="28"/>
          <w:szCs w:val="28"/>
        </w:rPr>
        <w:t>a</w:t>
      </w:r>
      <w:r w:rsidRPr="00CA5AC5">
        <w:rPr>
          <w:rFonts w:ascii="Arial" w:eastAsia="Times New Roman" w:hAnsi="Arial" w:cs="Arial"/>
          <w:sz w:val="28"/>
          <w:szCs w:val="28"/>
        </w:rPr>
        <w:t>vated Saqqara in the 1930s and discovered Predynastic remains there. These had dolichocephalous skulls, larger than those of the local ethnic group, fair hair and a taller, heavier build. Emery announced that this stock wasn't indigenous to Egypt but had performed an important sacerdotal and governmental role in the country. This group kept its distance from the common people, blending only with the aristocratic classes and were thought to be part of the Shemsu Hor, the “disciples (or followers) of H</w:t>
      </w:r>
      <w:r w:rsidRPr="00CA5AC5">
        <w:rPr>
          <w:rFonts w:ascii="Arial" w:eastAsia="Times New Roman" w:hAnsi="Arial" w:cs="Arial"/>
          <w:sz w:val="28"/>
          <w:szCs w:val="28"/>
        </w:rPr>
        <w:t>o</w:t>
      </w:r>
      <w:r w:rsidRPr="00CA5AC5">
        <w:rPr>
          <w:rFonts w:ascii="Arial" w:eastAsia="Times New Roman" w:hAnsi="Arial" w:cs="Arial"/>
          <w:sz w:val="28"/>
          <w:szCs w:val="28"/>
        </w:rPr>
        <w:t>rus.”</w:t>
      </w:r>
    </w:p>
    <w:p w:rsidR="00CA5AC5" w:rsidRPr="00CA5AC5" w:rsidRDefault="00CA5AC5" w:rsidP="00CA5AC5">
      <w:pPr>
        <w:spacing w:before="100" w:beforeAutospacing="1" w:after="100" w:afterAutospacing="1" w:line="240" w:lineRule="auto"/>
        <w:jc w:val="center"/>
        <w:rPr>
          <w:rFonts w:ascii="Arial" w:eastAsia="Times New Roman" w:hAnsi="Arial" w:cs="Arial"/>
          <w:sz w:val="28"/>
          <w:szCs w:val="28"/>
        </w:rPr>
      </w:pPr>
      <w:r w:rsidRPr="00CA5AC5">
        <w:rPr>
          <w:rFonts w:ascii="Arial" w:eastAsia="Times New Roman" w:hAnsi="Arial" w:cs="Arial"/>
          <w:noProof/>
          <w:sz w:val="28"/>
          <w:szCs w:val="28"/>
        </w:rPr>
        <w:drawing>
          <wp:inline distT="0" distB="0" distL="0" distR="0">
            <wp:extent cx="3150483" cy="4206240"/>
            <wp:effectExtent l="19050" t="0" r="0" b="0"/>
            <wp:docPr id="4" name="Picture 4" descr="Early excavation at Saqqara showing a typical bu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ly excavation at Saqqara showing a typical burial. "/>
                    <pic:cNvPicPr>
                      <a:picLocks noChangeAspect="1" noChangeArrowheads="1"/>
                    </pic:cNvPicPr>
                  </pic:nvPicPr>
                  <pic:blipFill>
                    <a:blip r:embed="rId12"/>
                    <a:srcRect/>
                    <a:stretch>
                      <a:fillRect/>
                    </a:stretch>
                  </pic:blipFill>
                  <pic:spPr bwMode="auto">
                    <a:xfrm>
                      <a:off x="0" y="0"/>
                      <a:ext cx="3150483" cy="4206240"/>
                    </a:xfrm>
                    <a:prstGeom prst="rect">
                      <a:avLst/>
                    </a:prstGeom>
                    <a:noFill/>
                    <a:ln w="9525">
                      <a:noFill/>
                      <a:miter lim="800000"/>
                      <a:headEnd/>
                      <a:tailEnd/>
                    </a:ln>
                  </pic:spPr>
                </pic:pic>
              </a:graphicData>
            </a:graphic>
          </wp:inline>
        </w:drawing>
      </w:r>
    </w:p>
    <w:p w:rsidR="00CA5AC5" w:rsidRPr="00CA5AC5" w:rsidRDefault="00CA5AC5" w:rsidP="00123E89">
      <w:pPr>
        <w:spacing w:before="100" w:beforeAutospacing="1" w:after="100" w:afterAutospacing="1" w:line="240" w:lineRule="auto"/>
        <w:jc w:val="center"/>
        <w:rPr>
          <w:rFonts w:ascii="Arial" w:eastAsia="Times New Roman" w:hAnsi="Arial" w:cs="Arial"/>
          <w:b/>
          <w:sz w:val="20"/>
          <w:szCs w:val="20"/>
        </w:rPr>
      </w:pPr>
      <w:r w:rsidRPr="002A1191">
        <w:rPr>
          <w:rFonts w:ascii="Arial" w:eastAsia="Times New Roman" w:hAnsi="Arial" w:cs="Arial"/>
          <w:b/>
          <w:iCs/>
          <w:sz w:val="20"/>
          <w:szCs w:val="20"/>
        </w:rPr>
        <w:t>Early excavation at Saqqara showing a typical burial. (</w:t>
      </w:r>
      <w:hyperlink r:id="rId13" w:tgtFrame="_blank" w:history="1">
        <w:r w:rsidRPr="002A1191">
          <w:rPr>
            <w:rFonts w:ascii="Arial" w:eastAsia="Times New Roman" w:hAnsi="Arial" w:cs="Arial"/>
            <w:b/>
            <w:iCs/>
            <w:color w:val="0000FF"/>
            <w:sz w:val="20"/>
            <w:szCs w:val="20"/>
            <w:u w:val="single"/>
          </w:rPr>
          <w:t>Egypt Exploration Society</w:t>
        </w:r>
      </w:hyperlink>
      <w:r w:rsidRPr="002A1191">
        <w:rPr>
          <w:rFonts w:ascii="Arial" w:eastAsia="Times New Roman" w:hAnsi="Arial" w:cs="Arial"/>
          <w:b/>
          <w:iCs/>
          <w:sz w:val="20"/>
          <w:szCs w:val="20"/>
        </w:rPr>
        <w:t>)</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lastRenderedPageBreak/>
        <w:t>Author Freddy Silva also uncovered a tantalizing description of these ‘giant gods’ in the Edfu Building Texts:</w:t>
      </w:r>
    </w:p>
    <w:p w:rsidR="00CA5AC5" w:rsidRPr="00A83ECA" w:rsidRDefault="00CA5AC5" w:rsidP="00A83ECA">
      <w:pPr>
        <w:spacing w:beforeAutospacing="1" w:after="100" w:afterAutospacing="1" w:line="240" w:lineRule="auto"/>
        <w:ind w:left="720"/>
        <w:jc w:val="both"/>
        <w:rPr>
          <w:rFonts w:ascii="Arial" w:eastAsia="Times New Roman" w:hAnsi="Arial" w:cs="Arial"/>
          <w:sz w:val="28"/>
          <w:szCs w:val="28"/>
        </w:rPr>
      </w:pPr>
      <w:r w:rsidRPr="00A83ECA">
        <w:rPr>
          <w:rFonts w:ascii="Arial" w:eastAsia="Times New Roman" w:hAnsi="Arial" w:cs="Arial"/>
          <w:sz w:val="28"/>
          <w:szCs w:val="28"/>
        </w:rPr>
        <w:t>“</w:t>
      </w:r>
      <w:r w:rsidRPr="00A83ECA">
        <w:rPr>
          <w:rFonts w:ascii="Arial" w:eastAsia="Times New Roman" w:hAnsi="Arial" w:cs="Arial"/>
          <w:iCs/>
          <w:sz w:val="28"/>
          <w:szCs w:val="28"/>
        </w:rPr>
        <w:t>Advice to initiates in the temple of Edfu offers a glimpse as to what the builder gods may have looked like, since the initiates were i</w:t>
      </w:r>
      <w:r w:rsidRPr="00A83ECA">
        <w:rPr>
          <w:rFonts w:ascii="Arial" w:eastAsia="Times New Roman" w:hAnsi="Arial" w:cs="Arial"/>
          <w:iCs/>
          <w:sz w:val="28"/>
          <w:szCs w:val="28"/>
        </w:rPr>
        <w:t>n</w:t>
      </w:r>
      <w:r w:rsidRPr="00A83ECA">
        <w:rPr>
          <w:rFonts w:ascii="Arial" w:eastAsia="Times New Roman" w:hAnsi="Arial" w:cs="Arial"/>
          <w:iCs/>
          <w:sz w:val="28"/>
          <w:szCs w:val="28"/>
        </w:rPr>
        <w:t>structed to “stand up with the Ahau” (‘Gods who stand up’) who measured 9 cubits tall. That’s approximately 15 feet or 4.6 meters</w:t>
      </w:r>
      <w:r w:rsidRPr="00A83ECA">
        <w:rPr>
          <w:rFonts w:ascii="Arial" w:eastAsia="Times New Roman" w:hAnsi="Arial" w:cs="Arial"/>
          <w:sz w:val="28"/>
          <w:szCs w:val="28"/>
        </w:rPr>
        <w:t>!”</w:t>
      </w:r>
    </w:p>
    <w:p w:rsidR="00CA5AC5" w:rsidRPr="00CA5AC5" w:rsidRDefault="00CA5AC5" w:rsidP="00CA5AC5">
      <w:pPr>
        <w:spacing w:before="100" w:beforeAutospacing="1" w:after="100" w:afterAutospacing="1" w:line="240" w:lineRule="auto"/>
        <w:outlineLvl w:val="1"/>
        <w:rPr>
          <w:rFonts w:ascii="Arial" w:eastAsia="Times New Roman" w:hAnsi="Arial" w:cs="Arial"/>
          <w:b/>
          <w:bCs/>
          <w:sz w:val="28"/>
          <w:szCs w:val="28"/>
        </w:rPr>
      </w:pPr>
      <w:r w:rsidRPr="00CA5AC5">
        <w:rPr>
          <w:rFonts w:ascii="Arial" w:eastAsia="Times New Roman" w:hAnsi="Arial" w:cs="Arial"/>
          <w:b/>
          <w:bCs/>
          <w:sz w:val="28"/>
          <w:szCs w:val="28"/>
        </w:rPr>
        <w:t>Giant Artifacts of the First Pharaoh</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The first Pharaoh of Egypt (c.3150 BC) was called Menes (or Narmer), but is more famously remembered as “The Scorpion King.” There is no record of his stature, but he is depicted as being very tall on the famous Narmer Palette (c.3100 BC) and during his reign oversized artifacts were created and are now preserved in a museum in Oxford, England.</w:t>
      </w:r>
    </w:p>
    <w:p w:rsidR="00CA5AC5" w:rsidRPr="00CA5AC5" w:rsidRDefault="00CA5AC5" w:rsidP="00CA5AC5">
      <w:pPr>
        <w:spacing w:before="100" w:beforeAutospacing="1" w:after="100" w:afterAutospacing="1" w:line="240" w:lineRule="auto"/>
        <w:jc w:val="center"/>
        <w:rPr>
          <w:rFonts w:ascii="Arial" w:eastAsia="Times New Roman" w:hAnsi="Arial" w:cs="Arial"/>
          <w:sz w:val="28"/>
          <w:szCs w:val="28"/>
        </w:rPr>
      </w:pPr>
      <w:r w:rsidRPr="00CA5AC5">
        <w:rPr>
          <w:rFonts w:ascii="Arial" w:eastAsia="Times New Roman" w:hAnsi="Arial" w:cs="Arial"/>
          <w:noProof/>
          <w:sz w:val="28"/>
          <w:szCs w:val="28"/>
        </w:rPr>
        <w:drawing>
          <wp:inline distT="0" distB="0" distL="0" distR="0">
            <wp:extent cx="5810250" cy="4095750"/>
            <wp:effectExtent l="19050" t="0" r="0" b="0"/>
            <wp:docPr id="5" name="Picture 5" descr="The Narmer Palette that shows the giant king defeating his enemies. c.3100 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armer Palette that shows the giant king defeating his enemies. c.3100 BC. "/>
                    <pic:cNvPicPr>
                      <a:picLocks noChangeAspect="1" noChangeArrowheads="1"/>
                    </pic:cNvPicPr>
                  </pic:nvPicPr>
                  <pic:blipFill>
                    <a:blip r:embed="rId14"/>
                    <a:srcRect/>
                    <a:stretch>
                      <a:fillRect/>
                    </a:stretch>
                  </pic:blipFill>
                  <pic:spPr bwMode="auto">
                    <a:xfrm>
                      <a:off x="0" y="0"/>
                      <a:ext cx="5810250" cy="4095750"/>
                    </a:xfrm>
                    <a:prstGeom prst="rect">
                      <a:avLst/>
                    </a:prstGeom>
                    <a:noFill/>
                    <a:ln w="9525">
                      <a:noFill/>
                      <a:miter lim="800000"/>
                      <a:headEnd/>
                      <a:tailEnd/>
                    </a:ln>
                  </pic:spPr>
                </pic:pic>
              </a:graphicData>
            </a:graphic>
          </wp:inline>
        </w:drawing>
      </w:r>
    </w:p>
    <w:p w:rsidR="00CA5AC5" w:rsidRPr="00CA5AC5" w:rsidRDefault="00CA5AC5" w:rsidP="00FF2E2C">
      <w:pPr>
        <w:spacing w:before="100" w:beforeAutospacing="1" w:after="100" w:afterAutospacing="1" w:line="240" w:lineRule="auto"/>
        <w:jc w:val="both"/>
        <w:rPr>
          <w:rFonts w:ascii="Arial" w:eastAsia="Times New Roman" w:hAnsi="Arial" w:cs="Arial"/>
          <w:b/>
          <w:sz w:val="20"/>
          <w:szCs w:val="20"/>
        </w:rPr>
      </w:pPr>
      <w:r w:rsidRPr="002A1191">
        <w:rPr>
          <w:rFonts w:ascii="Arial" w:eastAsia="Times New Roman" w:hAnsi="Arial" w:cs="Arial"/>
          <w:b/>
          <w:iCs/>
          <w:sz w:val="20"/>
          <w:szCs w:val="20"/>
        </w:rPr>
        <w:t>The Narmer Palette that shows the giant king defeating his enemies. c.3100 BC. (</w:t>
      </w:r>
      <w:hyperlink r:id="rId15" w:tgtFrame="_blank" w:history="1">
        <w:r w:rsidRPr="002A1191">
          <w:rPr>
            <w:rFonts w:ascii="Arial" w:eastAsia="Times New Roman" w:hAnsi="Arial" w:cs="Arial"/>
            <w:b/>
            <w:iCs/>
            <w:color w:val="0000FF"/>
            <w:sz w:val="20"/>
            <w:szCs w:val="20"/>
            <w:u w:val="single"/>
          </w:rPr>
          <w:t>Public Domain</w:t>
        </w:r>
      </w:hyperlink>
      <w:r w:rsidRPr="002A1191">
        <w:rPr>
          <w:rFonts w:ascii="Arial" w:eastAsia="Times New Roman" w:hAnsi="Arial" w:cs="Arial"/>
          <w:b/>
          <w:iCs/>
          <w:sz w:val="20"/>
          <w:szCs w:val="20"/>
        </w:rPr>
        <w:t>)</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In July 2017, I visited the Ashmolean Museum to investigate the mysterious Scottish carved stone spheres, but I took some time to look at the Egyptian </w:t>
      </w:r>
      <w:r w:rsidRPr="00CA5AC5">
        <w:rPr>
          <w:rFonts w:ascii="Arial" w:eastAsia="Times New Roman" w:hAnsi="Arial" w:cs="Arial"/>
          <w:sz w:val="28"/>
          <w:szCs w:val="28"/>
        </w:rPr>
        <w:lastRenderedPageBreak/>
        <w:t>exhibition. To my surprise there was an obvious giant artifact from the first dynasty and a statue of a giant pharaoh from the second dynasty who was believed to be over eight feet (2.44 meters) tall.</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In the central display cabinet, a strange object caught my eye as it clearly did not look Egyptian. The shape was exactly the same as an Australian Boomerang, so I read the information board and it described it as a “thro</w:t>
      </w:r>
      <w:r w:rsidRPr="00CA5AC5">
        <w:rPr>
          <w:rFonts w:ascii="Arial" w:eastAsia="Times New Roman" w:hAnsi="Arial" w:cs="Arial"/>
          <w:sz w:val="28"/>
          <w:szCs w:val="28"/>
        </w:rPr>
        <w:t>w</w:t>
      </w:r>
      <w:r w:rsidRPr="00CA5AC5">
        <w:rPr>
          <w:rFonts w:ascii="Arial" w:eastAsia="Times New Roman" w:hAnsi="Arial" w:cs="Arial"/>
          <w:sz w:val="28"/>
          <w:szCs w:val="28"/>
        </w:rPr>
        <w:t>ing stick.” The Australian-Egyptian connection is a fascinating area of r</w:t>
      </w:r>
      <w:r w:rsidRPr="00CA5AC5">
        <w:rPr>
          <w:rFonts w:ascii="Arial" w:eastAsia="Times New Roman" w:hAnsi="Arial" w:cs="Arial"/>
          <w:sz w:val="28"/>
          <w:szCs w:val="28"/>
        </w:rPr>
        <w:t>e</w:t>
      </w:r>
      <w:r w:rsidRPr="00CA5AC5">
        <w:rPr>
          <w:rFonts w:ascii="Arial" w:eastAsia="Times New Roman" w:hAnsi="Arial" w:cs="Arial"/>
          <w:sz w:val="28"/>
          <w:szCs w:val="28"/>
        </w:rPr>
        <w:t>search, as I have visited the Gosford Hieroglyphs north of Sydney that may indicate early contact between these cultures.</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t xml:space="preserve">In the same glass case were some beautifully carved flint knives, but there was one so large I did not notice it at first, as it took up nearly the full width of the cabinet. It was at least ten times bigger than the others and it looked like it had been </w:t>
      </w:r>
      <w:r w:rsidR="00993B11">
        <w:rPr>
          <w:rFonts w:ascii="Arial" w:eastAsia="Times New Roman" w:hAnsi="Arial" w:cs="Arial"/>
          <w:sz w:val="28"/>
          <w:szCs w:val="28"/>
        </w:rPr>
        <w:t>“</w:t>
      </w:r>
      <w:r w:rsidRPr="00CA5AC5">
        <w:rPr>
          <w:rFonts w:ascii="Arial" w:eastAsia="Times New Roman" w:hAnsi="Arial" w:cs="Arial"/>
          <w:sz w:val="28"/>
          <w:szCs w:val="28"/>
        </w:rPr>
        <w:t>used</w:t>
      </w:r>
      <w:r w:rsidR="00993B11">
        <w:rPr>
          <w:rFonts w:ascii="Arial" w:eastAsia="Times New Roman" w:hAnsi="Arial" w:cs="Arial"/>
          <w:sz w:val="28"/>
          <w:szCs w:val="28"/>
        </w:rPr>
        <w:t>”</w:t>
      </w:r>
      <w:r w:rsidRPr="00CA5AC5">
        <w:rPr>
          <w:rFonts w:ascii="Arial" w:eastAsia="Times New Roman" w:hAnsi="Arial" w:cs="Arial"/>
          <w:sz w:val="28"/>
          <w:szCs w:val="28"/>
        </w:rPr>
        <w:t xml:space="preserve"> as a knife. The information panel says it was “pro</w:t>
      </w:r>
      <w:r w:rsidRPr="00CA5AC5">
        <w:rPr>
          <w:rFonts w:ascii="Arial" w:eastAsia="Times New Roman" w:hAnsi="Arial" w:cs="Arial"/>
          <w:sz w:val="28"/>
          <w:szCs w:val="28"/>
        </w:rPr>
        <w:t>b</w:t>
      </w:r>
      <w:r w:rsidRPr="00CA5AC5">
        <w:rPr>
          <w:rFonts w:ascii="Arial" w:eastAsia="Times New Roman" w:hAnsi="Arial" w:cs="Arial"/>
          <w:sz w:val="28"/>
          <w:szCs w:val="28"/>
        </w:rPr>
        <w:t>ably ceremonial” as that is the only way to explain its massiveness. It was discovered in Hierakonpolis, underneath the foundations of a later temple from the first dynasty. Why it was deliberately buried and hidden so th</w:t>
      </w:r>
      <w:r w:rsidRPr="00CA5AC5">
        <w:rPr>
          <w:rFonts w:ascii="Arial" w:eastAsia="Times New Roman" w:hAnsi="Arial" w:cs="Arial"/>
          <w:sz w:val="28"/>
          <w:szCs w:val="28"/>
        </w:rPr>
        <w:t>o</w:t>
      </w:r>
      <w:r w:rsidRPr="00CA5AC5">
        <w:rPr>
          <w:rFonts w:ascii="Arial" w:eastAsia="Times New Roman" w:hAnsi="Arial" w:cs="Arial"/>
          <w:sz w:val="28"/>
          <w:szCs w:val="28"/>
        </w:rPr>
        <w:t>roughly is unknown, but it was perhaps in a ceremonial way to honor the gods, who were quite possibly giants.</w:t>
      </w:r>
    </w:p>
    <w:p w:rsidR="00CA5AC5" w:rsidRPr="00CA5AC5" w:rsidRDefault="00CA5AC5" w:rsidP="00CA5AC5">
      <w:pPr>
        <w:spacing w:before="100" w:beforeAutospacing="1" w:after="100" w:afterAutospacing="1" w:line="240" w:lineRule="auto"/>
        <w:jc w:val="center"/>
        <w:rPr>
          <w:rFonts w:ascii="Arial" w:eastAsia="Times New Roman" w:hAnsi="Arial" w:cs="Arial"/>
          <w:sz w:val="28"/>
          <w:szCs w:val="28"/>
        </w:rPr>
      </w:pPr>
      <w:r w:rsidRPr="00CA5AC5">
        <w:rPr>
          <w:rFonts w:ascii="Arial" w:eastAsia="Times New Roman" w:hAnsi="Arial" w:cs="Arial"/>
          <w:noProof/>
          <w:sz w:val="28"/>
          <w:szCs w:val="28"/>
        </w:rPr>
        <w:drawing>
          <wp:inline distT="0" distB="0" distL="0" distR="0">
            <wp:extent cx="5810250" cy="3095625"/>
            <wp:effectExtent l="19050" t="0" r="0" b="0"/>
            <wp:docPr id="6" name="Picture 6" descr="Oversized flint knife at the Ashmolean Museum said to be 'ceremonial'. Photos by Hugh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rsized flint knife at the Ashmolean Museum said to be 'ceremonial'. Photos by Hugh Newman."/>
                    <pic:cNvPicPr>
                      <a:picLocks noChangeAspect="1" noChangeArrowheads="1"/>
                    </pic:cNvPicPr>
                  </pic:nvPicPr>
                  <pic:blipFill>
                    <a:blip r:embed="rId16"/>
                    <a:srcRect/>
                    <a:stretch>
                      <a:fillRect/>
                    </a:stretch>
                  </pic:blipFill>
                  <pic:spPr bwMode="auto">
                    <a:xfrm>
                      <a:off x="0" y="0"/>
                      <a:ext cx="5810250" cy="3095625"/>
                    </a:xfrm>
                    <a:prstGeom prst="rect">
                      <a:avLst/>
                    </a:prstGeom>
                    <a:noFill/>
                    <a:ln w="9525">
                      <a:noFill/>
                      <a:miter lim="800000"/>
                      <a:headEnd/>
                      <a:tailEnd/>
                    </a:ln>
                  </pic:spPr>
                </pic:pic>
              </a:graphicData>
            </a:graphic>
          </wp:inline>
        </w:drawing>
      </w:r>
    </w:p>
    <w:p w:rsidR="00CA5AC5" w:rsidRPr="00CA5AC5" w:rsidRDefault="00CA5AC5" w:rsidP="00993B11">
      <w:pPr>
        <w:spacing w:before="100" w:beforeAutospacing="1" w:after="100" w:afterAutospacing="1" w:line="240" w:lineRule="auto"/>
        <w:jc w:val="center"/>
        <w:rPr>
          <w:rFonts w:ascii="Arial" w:eastAsia="Times New Roman" w:hAnsi="Arial" w:cs="Arial"/>
          <w:b/>
          <w:sz w:val="20"/>
          <w:szCs w:val="20"/>
        </w:rPr>
      </w:pPr>
      <w:r w:rsidRPr="002A1191">
        <w:rPr>
          <w:rFonts w:ascii="Arial" w:eastAsia="Times New Roman" w:hAnsi="Arial" w:cs="Arial"/>
          <w:b/>
          <w:iCs/>
          <w:sz w:val="20"/>
          <w:szCs w:val="20"/>
        </w:rPr>
        <w:t xml:space="preserve">Oversized flint knife at the Ashmolean Museum said to be </w:t>
      </w:r>
      <w:r w:rsidR="00993B11">
        <w:rPr>
          <w:rFonts w:ascii="Arial" w:eastAsia="Times New Roman" w:hAnsi="Arial" w:cs="Arial"/>
          <w:b/>
          <w:iCs/>
          <w:sz w:val="20"/>
          <w:szCs w:val="20"/>
        </w:rPr>
        <w:t>“</w:t>
      </w:r>
      <w:r w:rsidRPr="002A1191">
        <w:rPr>
          <w:rFonts w:ascii="Arial" w:eastAsia="Times New Roman" w:hAnsi="Arial" w:cs="Arial"/>
          <w:b/>
          <w:iCs/>
          <w:sz w:val="20"/>
          <w:szCs w:val="20"/>
        </w:rPr>
        <w:t>ceremonial.</w:t>
      </w:r>
      <w:r w:rsidR="00993B11">
        <w:rPr>
          <w:rFonts w:ascii="Arial" w:eastAsia="Times New Roman" w:hAnsi="Arial" w:cs="Arial"/>
          <w:b/>
          <w:iCs/>
          <w:sz w:val="20"/>
          <w:szCs w:val="20"/>
        </w:rPr>
        <w:t>”</w:t>
      </w:r>
      <w:r w:rsidRPr="002A1191">
        <w:rPr>
          <w:rFonts w:ascii="Arial" w:eastAsia="Times New Roman" w:hAnsi="Arial" w:cs="Arial"/>
          <w:b/>
          <w:iCs/>
          <w:sz w:val="20"/>
          <w:szCs w:val="20"/>
        </w:rPr>
        <w:t xml:space="preserve"> Photos by Hugh Ne</w:t>
      </w:r>
      <w:r w:rsidRPr="002A1191">
        <w:rPr>
          <w:rFonts w:ascii="Arial" w:eastAsia="Times New Roman" w:hAnsi="Arial" w:cs="Arial"/>
          <w:b/>
          <w:iCs/>
          <w:sz w:val="20"/>
          <w:szCs w:val="20"/>
        </w:rPr>
        <w:t>w</w:t>
      </w:r>
      <w:r w:rsidRPr="002A1191">
        <w:rPr>
          <w:rFonts w:ascii="Arial" w:eastAsia="Times New Roman" w:hAnsi="Arial" w:cs="Arial"/>
          <w:b/>
          <w:iCs/>
          <w:sz w:val="20"/>
          <w:szCs w:val="20"/>
        </w:rPr>
        <w:t>man.</w:t>
      </w:r>
    </w:p>
    <w:p w:rsidR="00CA5AC5" w:rsidRPr="00CA5AC5" w:rsidRDefault="00CA5AC5" w:rsidP="00FF2E2C">
      <w:pPr>
        <w:spacing w:before="100" w:beforeAutospacing="1" w:after="100" w:afterAutospacing="1" w:line="240" w:lineRule="auto"/>
        <w:jc w:val="both"/>
        <w:rPr>
          <w:rFonts w:ascii="Arial" w:eastAsia="Times New Roman" w:hAnsi="Arial" w:cs="Arial"/>
          <w:sz w:val="28"/>
          <w:szCs w:val="28"/>
        </w:rPr>
      </w:pPr>
      <w:r w:rsidRPr="00CA5AC5">
        <w:rPr>
          <w:rFonts w:ascii="Arial" w:eastAsia="Times New Roman" w:hAnsi="Arial" w:cs="Arial"/>
          <w:sz w:val="28"/>
          <w:szCs w:val="28"/>
        </w:rPr>
        <w:lastRenderedPageBreak/>
        <w:t xml:space="preserve">In the opposite display case, some oversized mace-heads that were once in the possession of the legendary </w:t>
      </w:r>
      <w:r w:rsidR="00993B11">
        <w:rPr>
          <w:rFonts w:ascii="Arial" w:eastAsia="Times New Roman" w:hAnsi="Arial" w:cs="Arial"/>
          <w:sz w:val="28"/>
          <w:szCs w:val="28"/>
        </w:rPr>
        <w:t>“</w:t>
      </w:r>
      <w:r w:rsidRPr="00CA5AC5">
        <w:rPr>
          <w:rFonts w:ascii="Arial" w:eastAsia="Times New Roman" w:hAnsi="Arial" w:cs="Arial"/>
          <w:sz w:val="28"/>
          <w:szCs w:val="28"/>
        </w:rPr>
        <w:t>Scorpion King</w:t>
      </w:r>
      <w:r w:rsidR="00993B11">
        <w:rPr>
          <w:rFonts w:ascii="Arial" w:eastAsia="Times New Roman" w:hAnsi="Arial" w:cs="Arial"/>
          <w:sz w:val="28"/>
          <w:szCs w:val="28"/>
        </w:rPr>
        <w:t>”</w:t>
      </w:r>
      <w:r w:rsidRPr="00CA5AC5">
        <w:rPr>
          <w:rFonts w:ascii="Arial" w:eastAsia="Times New Roman" w:hAnsi="Arial" w:cs="Arial"/>
          <w:sz w:val="28"/>
          <w:szCs w:val="28"/>
        </w:rPr>
        <w:t xml:space="preserve"> caught my attention in the corner of the </w:t>
      </w:r>
      <w:r w:rsidRPr="00CA5AC5">
        <w:rPr>
          <w:rFonts w:ascii="Arial" w:eastAsia="Times New Roman" w:hAnsi="Arial" w:cs="Arial"/>
          <w:i/>
          <w:iCs/>
          <w:sz w:val="28"/>
          <w:szCs w:val="28"/>
        </w:rPr>
        <w:t>Antiquities of Egypt</w:t>
      </w:r>
      <w:r w:rsidRPr="00CA5AC5">
        <w:rPr>
          <w:rFonts w:ascii="Arial" w:eastAsia="Times New Roman" w:hAnsi="Arial" w:cs="Arial"/>
          <w:sz w:val="28"/>
          <w:szCs w:val="28"/>
        </w:rPr>
        <w:t xml:space="preserve"> room. Again, they were described as ceremonial, but could they have been the correct size, designed for giant kings?</w:t>
      </w:r>
    </w:p>
    <w:p w:rsidR="00CA5AC5" w:rsidRPr="00CA5AC5" w:rsidRDefault="00CA5AC5" w:rsidP="00CA5AC5">
      <w:pPr>
        <w:spacing w:before="100" w:beforeAutospacing="1" w:after="100" w:afterAutospacing="1" w:line="240" w:lineRule="auto"/>
        <w:jc w:val="center"/>
        <w:rPr>
          <w:rFonts w:ascii="Arial" w:eastAsia="Times New Roman" w:hAnsi="Arial" w:cs="Arial"/>
          <w:sz w:val="28"/>
          <w:szCs w:val="28"/>
        </w:rPr>
      </w:pPr>
      <w:r w:rsidRPr="00CA5AC5">
        <w:rPr>
          <w:rFonts w:ascii="Arial" w:eastAsia="Times New Roman" w:hAnsi="Arial" w:cs="Arial"/>
          <w:noProof/>
          <w:sz w:val="28"/>
          <w:szCs w:val="28"/>
        </w:rPr>
        <w:drawing>
          <wp:inline distT="0" distB="0" distL="0" distR="0">
            <wp:extent cx="5810250" cy="3886200"/>
            <wp:effectExtent l="19050" t="0" r="0" b="0"/>
            <wp:docPr id="7" name="Picture 7" descr="Limestone mace-heads that are oversized versions of the small stone weapons that were typical grave goods during the Predynastic period. They became symbols of the Egyptian elite by 3100 BC. Photos by Hugh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estone mace-heads that are oversized versions of the small stone weapons that were typical grave goods during the Predynastic period. They became symbols of the Egyptian elite by 3100 BC. Photos by Hugh Newman."/>
                    <pic:cNvPicPr>
                      <a:picLocks noChangeAspect="1" noChangeArrowheads="1"/>
                    </pic:cNvPicPr>
                  </pic:nvPicPr>
                  <pic:blipFill>
                    <a:blip r:embed="rId17"/>
                    <a:srcRect/>
                    <a:stretch>
                      <a:fillRect/>
                    </a:stretch>
                  </pic:blipFill>
                  <pic:spPr bwMode="auto">
                    <a:xfrm>
                      <a:off x="0" y="0"/>
                      <a:ext cx="5810250" cy="3886200"/>
                    </a:xfrm>
                    <a:prstGeom prst="rect">
                      <a:avLst/>
                    </a:prstGeom>
                    <a:noFill/>
                    <a:ln w="9525">
                      <a:noFill/>
                      <a:miter lim="800000"/>
                      <a:headEnd/>
                      <a:tailEnd/>
                    </a:ln>
                  </pic:spPr>
                </pic:pic>
              </a:graphicData>
            </a:graphic>
          </wp:inline>
        </w:drawing>
      </w:r>
    </w:p>
    <w:p w:rsidR="00CA5AC5" w:rsidRPr="00CA5AC5" w:rsidRDefault="00CA5AC5" w:rsidP="00AC0977">
      <w:pPr>
        <w:spacing w:before="100" w:beforeAutospacing="1" w:after="100" w:afterAutospacing="1" w:line="240" w:lineRule="auto"/>
        <w:jc w:val="both"/>
        <w:rPr>
          <w:rFonts w:ascii="Arial" w:eastAsia="Times New Roman" w:hAnsi="Arial" w:cs="Arial"/>
          <w:b/>
          <w:sz w:val="20"/>
          <w:szCs w:val="20"/>
        </w:rPr>
      </w:pPr>
      <w:r w:rsidRPr="00423607">
        <w:rPr>
          <w:rFonts w:ascii="Arial" w:eastAsia="Times New Roman" w:hAnsi="Arial" w:cs="Arial"/>
          <w:b/>
          <w:iCs/>
          <w:sz w:val="20"/>
          <w:szCs w:val="20"/>
        </w:rPr>
        <w:t>Limestone mace-heads that are oversized versions of the small stone weapons that were typical grave goods during the Predynastic period. They became symbols of the Egyptian elite by 3100 BC. Photos by Hugh Newman.</w:t>
      </w:r>
    </w:p>
    <w:p w:rsidR="00CA5AC5" w:rsidRPr="00CA5AC5" w:rsidRDefault="00452E20" w:rsidP="00AC0977">
      <w:p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sz w:val="28"/>
          <w:szCs w:val="28"/>
        </w:rPr>
        <w:t>I will now</w:t>
      </w:r>
      <w:r w:rsidR="00CA5AC5" w:rsidRPr="00CA5AC5">
        <w:rPr>
          <w:rFonts w:ascii="Arial" w:eastAsia="Times New Roman" w:hAnsi="Arial" w:cs="Arial"/>
          <w:sz w:val="28"/>
          <w:szCs w:val="28"/>
        </w:rPr>
        <w:t xml:space="preserve"> go on to consider the giant </w:t>
      </w:r>
      <w:r w:rsidR="00993B11">
        <w:rPr>
          <w:rFonts w:ascii="Arial" w:eastAsia="Times New Roman" w:hAnsi="Arial" w:cs="Arial"/>
          <w:sz w:val="28"/>
          <w:szCs w:val="28"/>
        </w:rPr>
        <w:t>individuals</w:t>
      </w:r>
      <w:r w:rsidR="00CA5AC5" w:rsidRPr="00CA5AC5">
        <w:rPr>
          <w:rFonts w:ascii="Arial" w:eastAsia="Times New Roman" w:hAnsi="Arial" w:cs="Arial"/>
          <w:sz w:val="28"/>
          <w:szCs w:val="28"/>
        </w:rPr>
        <w:t xml:space="preserve"> from Egypt, including Ph</w:t>
      </w:r>
      <w:r w:rsidR="00CA5AC5" w:rsidRPr="00CA5AC5">
        <w:rPr>
          <w:rFonts w:ascii="Arial" w:eastAsia="Times New Roman" w:hAnsi="Arial" w:cs="Arial"/>
          <w:sz w:val="28"/>
          <w:szCs w:val="28"/>
        </w:rPr>
        <w:t>a</w:t>
      </w:r>
      <w:r w:rsidR="00CA5AC5" w:rsidRPr="00CA5AC5">
        <w:rPr>
          <w:rFonts w:ascii="Arial" w:eastAsia="Times New Roman" w:hAnsi="Arial" w:cs="Arial"/>
          <w:sz w:val="28"/>
          <w:szCs w:val="28"/>
        </w:rPr>
        <w:t>raohs who were 8 feet (2.44 meters) tall, (over two and a half feet taller than the norm and unusually lofty even by today’s norms), representations of giants, the over-sized sarcophagi and more reported giant skeletal finds.</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28"/>
          <w:szCs w:val="28"/>
        </w:rPr>
      </w:pPr>
      <w:r w:rsidRPr="00DF1644">
        <w:rPr>
          <w:rFonts w:ascii="Arial" w:eastAsia="Times New Roman" w:hAnsi="Arial" w:cs="Arial"/>
          <w:b/>
          <w:bCs/>
          <w:sz w:val="28"/>
          <w:szCs w:val="28"/>
        </w:rPr>
        <w:t>A Giant King over 8 Feet Tall</w:t>
      </w:r>
    </w:p>
    <w:p w:rsidR="00DF1644" w:rsidRPr="00DF1644" w:rsidRDefault="00DF1644" w:rsidP="00452E20">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King Khasekhemui (also spelled Khasekhemwy and Khasekhem, ca. 2690 BC) was the final ruler of the Second Dynasty of Egypt based near Abydos and was involved in the construction of Hierakonpolis, the </w:t>
      </w:r>
      <w:hyperlink r:id="rId18" w:history="1">
        <w:r w:rsidRPr="00452E20">
          <w:rPr>
            <w:rFonts w:ascii="Arial" w:eastAsia="Times New Roman" w:hAnsi="Arial" w:cs="Arial"/>
            <w:color w:val="0000FF"/>
            <w:sz w:val="28"/>
            <w:szCs w:val="28"/>
            <w:u w:val="single"/>
          </w:rPr>
          <w:t>Predynastic</w:t>
        </w:r>
      </w:hyperlink>
      <w:r w:rsidRPr="00DF1644">
        <w:rPr>
          <w:rFonts w:ascii="Arial" w:eastAsia="Times New Roman" w:hAnsi="Arial" w:cs="Arial"/>
          <w:sz w:val="28"/>
          <w:szCs w:val="28"/>
        </w:rPr>
        <w:t xml:space="preserve"> cap</w:t>
      </w:r>
      <w:r w:rsidRPr="00DF1644">
        <w:rPr>
          <w:rFonts w:ascii="Arial" w:eastAsia="Times New Roman" w:hAnsi="Arial" w:cs="Arial"/>
          <w:sz w:val="28"/>
          <w:szCs w:val="28"/>
        </w:rPr>
        <w:t>i</w:t>
      </w:r>
      <w:r w:rsidRPr="00DF1644">
        <w:rPr>
          <w:rFonts w:ascii="Arial" w:eastAsia="Times New Roman" w:hAnsi="Arial" w:cs="Arial"/>
          <w:sz w:val="28"/>
          <w:szCs w:val="28"/>
        </w:rPr>
        <w:t xml:space="preserve">tal. This is the same site where the previously mentioned gigantic knife was </w:t>
      </w:r>
      <w:r w:rsidRPr="00DF1644">
        <w:rPr>
          <w:rFonts w:ascii="Arial" w:eastAsia="Times New Roman" w:hAnsi="Arial" w:cs="Arial"/>
          <w:sz w:val="28"/>
          <w:szCs w:val="28"/>
        </w:rPr>
        <w:lastRenderedPageBreak/>
        <w:t>discovered. He was buried at the necropolis at Umm el-Qa'ab in what was once described as the earliest stone structure in Egypt. The large limestone tomb was not sophisticated in any way and when Prof. Robert Temple i</w:t>
      </w:r>
      <w:r w:rsidRPr="00DF1644">
        <w:rPr>
          <w:rFonts w:ascii="Arial" w:eastAsia="Times New Roman" w:hAnsi="Arial" w:cs="Arial"/>
          <w:sz w:val="28"/>
          <w:szCs w:val="28"/>
        </w:rPr>
        <w:t>n</w:t>
      </w:r>
      <w:r w:rsidRPr="00DF1644">
        <w:rPr>
          <w:rFonts w:ascii="Arial" w:eastAsia="Times New Roman" w:hAnsi="Arial" w:cs="Arial"/>
          <w:sz w:val="28"/>
          <w:szCs w:val="28"/>
        </w:rPr>
        <w:t>vestigated the site in 2001 he was amazed that the quality of the constru</w:t>
      </w:r>
      <w:r w:rsidRPr="00DF1644">
        <w:rPr>
          <w:rFonts w:ascii="Arial" w:eastAsia="Times New Roman" w:hAnsi="Arial" w:cs="Arial"/>
          <w:sz w:val="28"/>
          <w:szCs w:val="28"/>
        </w:rPr>
        <w:t>c</w:t>
      </w:r>
      <w:r w:rsidRPr="00DF1644">
        <w:rPr>
          <w:rFonts w:ascii="Arial" w:eastAsia="Times New Roman" w:hAnsi="Arial" w:cs="Arial"/>
          <w:sz w:val="28"/>
          <w:szCs w:val="28"/>
        </w:rPr>
        <w:t xml:space="preserve">tion was so primitive. Especially compared to the step pyramid of Djoser at Saqqara, which has been dated to the start of the third dynasty, just a few years later. Djoser was also thought to have </w:t>
      </w:r>
      <w:r w:rsidR="00AF36D9">
        <w:rPr>
          <w:rFonts w:ascii="Arial" w:eastAsia="Times New Roman" w:hAnsi="Arial" w:cs="Arial"/>
          <w:sz w:val="28"/>
          <w:szCs w:val="28"/>
        </w:rPr>
        <w:t>“</w:t>
      </w:r>
      <w:r w:rsidRPr="00DF1644">
        <w:rPr>
          <w:rFonts w:ascii="Arial" w:eastAsia="Times New Roman" w:hAnsi="Arial" w:cs="Arial"/>
          <w:sz w:val="28"/>
          <w:szCs w:val="28"/>
        </w:rPr>
        <w:t>buried</w:t>
      </w:r>
      <w:r w:rsidR="00AF36D9">
        <w:rPr>
          <w:rFonts w:ascii="Arial" w:eastAsia="Times New Roman" w:hAnsi="Arial" w:cs="Arial"/>
          <w:sz w:val="28"/>
          <w:szCs w:val="28"/>
        </w:rPr>
        <w:t>”</w:t>
      </w:r>
      <w:r w:rsidRPr="00DF1644">
        <w:rPr>
          <w:rFonts w:ascii="Arial" w:eastAsia="Times New Roman" w:hAnsi="Arial" w:cs="Arial"/>
          <w:sz w:val="28"/>
          <w:szCs w:val="28"/>
        </w:rPr>
        <w:t xml:space="preserve"> Khasekhemui at this site before moving north to the area of Saqqara. </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4095750"/>
            <wp:effectExtent l="19050" t="0" r="0" b="0"/>
            <wp:docPr id="15" name="Picture 15" descr="Top: Mortuary buildings at Hierakonpolis. Bottom: The burial site and map of cemetery. Courtesy Google Earth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Mortuary buildings at Hierakonpolis. Bottom: The burial site and map of cemetery. Courtesy Google Earth and"/>
                    <pic:cNvPicPr>
                      <a:picLocks noChangeAspect="1" noChangeArrowheads="1"/>
                    </pic:cNvPicPr>
                  </pic:nvPicPr>
                  <pic:blipFill>
                    <a:blip r:embed="rId19"/>
                    <a:srcRect/>
                    <a:stretch>
                      <a:fillRect/>
                    </a:stretch>
                  </pic:blipFill>
                  <pic:spPr bwMode="auto">
                    <a:xfrm>
                      <a:off x="0" y="0"/>
                      <a:ext cx="5810250" cy="4095750"/>
                    </a:xfrm>
                    <a:prstGeom prst="rect">
                      <a:avLst/>
                    </a:prstGeom>
                    <a:noFill/>
                    <a:ln w="9525">
                      <a:noFill/>
                      <a:miter lim="800000"/>
                      <a:headEnd/>
                      <a:tailEnd/>
                    </a:ln>
                  </pic:spPr>
                </pic:pic>
              </a:graphicData>
            </a:graphic>
          </wp:inline>
        </w:drawing>
      </w:r>
    </w:p>
    <w:p w:rsidR="00DF1644" w:rsidRPr="00DF1644" w:rsidRDefault="00DF1644" w:rsidP="00452E20">
      <w:pPr>
        <w:spacing w:before="100" w:beforeAutospacing="1" w:after="100" w:afterAutospacing="1" w:line="240" w:lineRule="auto"/>
        <w:jc w:val="both"/>
        <w:rPr>
          <w:rFonts w:ascii="Arial" w:eastAsia="Times New Roman" w:hAnsi="Arial" w:cs="Arial"/>
          <w:b/>
          <w:sz w:val="20"/>
          <w:szCs w:val="20"/>
        </w:rPr>
      </w:pPr>
      <w:r w:rsidRPr="00452E20">
        <w:rPr>
          <w:rFonts w:ascii="Arial" w:eastAsia="Times New Roman" w:hAnsi="Arial" w:cs="Arial"/>
          <w:b/>
          <w:iCs/>
          <w:sz w:val="20"/>
          <w:szCs w:val="20"/>
        </w:rPr>
        <w:t>Top: Mortuary buildings at Hierakonpolis. Bottom: The burial site and map of cemetery. Courtesy Google Earth and “</w:t>
      </w:r>
      <w:hyperlink r:id="rId20" w:tgtFrame="_blank" w:history="1">
        <w:r w:rsidRPr="00452E20">
          <w:rPr>
            <w:rFonts w:ascii="Arial" w:eastAsia="Times New Roman" w:hAnsi="Arial" w:cs="Arial"/>
            <w:b/>
            <w:iCs/>
            <w:color w:val="0000FF"/>
            <w:sz w:val="20"/>
            <w:szCs w:val="20"/>
            <w:u w:val="single"/>
          </w:rPr>
          <w:t>Odyssey, Adventures in Archaeology</w:t>
        </w:r>
      </w:hyperlink>
      <w:r w:rsidRPr="00452E20">
        <w:rPr>
          <w:rFonts w:ascii="Arial" w:eastAsia="Times New Roman" w:hAnsi="Arial" w:cs="Arial"/>
          <w:b/>
          <w:iCs/>
          <w:sz w:val="20"/>
          <w:szCs w:val="20"/>
        </w:rPr>
        <w:t>”</w:t>
      </w:r>
    </w:p>
    <w:p w:rsidR="00DF1644" w:rsidRPr="00DF1644" w:rsidRDefault="00DF1644" w:rsidP="00452E20">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Khasekhemui’s skeleton was never found, suggesting it was looted long before the excavation. The Second Dynasty King is unique in Egyptian hi</w:t>
      </w:r>
      <w:r w:rsidRPr="00DF1644">
        <w:rPr>
          <w:rFonts w:ascii="Arial" w:eastAsia="Times New Roman" w:hAnsi="Arial" w:cs="Arial"/>
          <w:sz w:val="28"/>
          <w:szCs w:val="28"/>
        </w:rPr>
        <w:t>s</w:t>
      </w:r>
      <w:r w:rsidRPr="00DF1644">
        <w:rPr>
          <w:rFonts w:ascii="Arial" w:eastAsia="Times New Roman" w:hAnsi="Arial" w:cs="Arial"/>
          <w:sz w:val="28"/>
          <w:szCs w:val="28"/>
        </w:rPr>
        <w:t>tory as having both the symbols of Horus and Set on his serekh. Some Egyptologists believe that this was an attempt to unify the two factions, but after his death Set was dropped from the serekh permanently. He was the earliest Egyptian king known to have built statues of himself.</w:t>
      </w:r>
    </w:p>
    <w:p w:rsidR="00DF1644" w:rsidRPr="00DF1644" w:rsidRDefault="00DF1644" w:rsidP="00452E20">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lastRenderedPageBreak/>
        <w:t xml:space="preserve">But the most startling thing about this Pharaoh was the fact that he was something of a giant. Flinders Petrie, who first excavated the site, found evidence from the 3rd Century BC that he was </w:t>
      </w:r>
      <w:r w:rsidRPr="00DD4855">
        <w:rPr>
          <w:rFonts w:ascii="Arial" w:eastAsia="Times New Roman" w:hAnsi="Arial" w:cs="Arial"/>
          <w:iCs/>
          <w:sz w:val="28"/>
          <w:szCs w:val="28"/>
        </w:rPr>
        <w:t>“…5 cubits and 3 palms high, which would be about 8 English feet (2.44m), if the short cubit of 17.4 inches were used</w:t>
      </w:r>
      <w:r w:rsidRPr="00DD4855">
        <w:rPr>
          <w:rFonts w:ascii="Arial" w:eastAsia="Times New Roman" w:hAnsi="Arial" w:cs="Arial"/>
          <w:sz w:val="28"/>
          <w:szCs w:val="28"/>
        </w:rPr>
        <w:t>.”</w:t>
      </w:r>
      <w:r w:rsidRPr="00DF1644">
        <w:rPr>
          <w:rFonts w:ascii="Arial" w:eastAsia="Times New Roman" w:hAnsi="Arial" w:cs="Arial"/>
          <w:sz w:val="28"/>
          <w:szCs w:val="28"/>
        </w:rPr>
        <w:t xml:space="preserve"> In the most recent translation of </w:t>
      </w:r>
      <w:r w:rsidRPr="00DD4855">
        <w:rPr>
          <w:rFonts w:ascii="Arial" w:eastAsia="Times New Roman" w:hAnsi="Arial" w:cs="Arial"/>
          <w:i/>
          <w:sz w:val="28"/>
          <w:szCs w:val="28"/>
        </w:rPr>
        <w:t>Manetho</w:t>
      </w:r>
      <w:r w:rsidRPr="00DF1644">
        <w:rPr>
          <w:rFonts w:ascii="Arial" w:eastAsia="Times New Roman" w:hAnsi="Arial" w:cs="Arial"/>
          <w:sz w:val="28"/>
          <w:szCs w:val="28"/>
        </w:rPr>
        <w:t xml:space="preserve"> it is said: </w:t>
      </w:r>
      <w:r w:rsidRPr="00DD4855">
        <w:rPr>
          <w:rFonts w:ascii="Arial" w:eastAsia="Times New Roman" w:hAnsi="Arial" w:cs="Arial"/>
          <w:sz w:val="28"/>
          <w:szCs w:val="28"/>
        </w:rPr>
        <w:t>“</w:t>
      </w:r>
      <w:r w:rsidRPr="00DD4855">
        <w:rPr>
          <w:rFonts w:ascii="Arial" w:eastAsia="Times New Roman" w:hAnsi="Arial" w:cs="Arial"/>
          <w:iCs/>
          <w:sz w:val="28"/>
          <w:szCs w:val="28"/>
        </w:rPr>
        <w:t>He was five cubits and three palms (eight and one-half feet) tall</w:t>
      </w:r>
      <w:r w:rsidRPr="00DD4855">
        <w:rPr>
          <w:rFonts w:ascii="Arial" w:eastAsia="Times New Roman" w:hAnsi="Arial" w:cs="Arial"/>
          <w:sz w:val="28"/>
          <w:szCs w:val="28"/>
        </w:rPr>
        <w:t>.”</w:t>
      </w:r>
      <w:r w:rsidRPr="00DF1644">
        <w:rPr>
          <w:rFonts w:ascii="Arial" w:eastAsia="Times New Roman" w:hAnsi="Arial" w:cs="Arial"/>
          <w:sz w:val="28"/>
          <w:szCs w:val="28"/>
        </w:rPr>
        <w:t xml:space="preserve"> Manetho is believed to have been an Egyptian priest from </w:t>
      </w:r>
      <w:hyperlink r:id="rId21" w:tooltip="Sebennytus" w:history="1">
        <w:r w:rsidRPr="00452E20">
          <w:rPr>
            <w:rFonts w:ascii="Arial" w:eastAsia="Times New Roman" w:hAnsi="Arial" w:cs="Arial"/>
            <w:color w:val="0000FF"/>
            <w:sz w:val="28"/>
            <w:szCs w:val="28"/>
            <w:u w:val="single"/>
          </w:rPr>
          <w:t>Sebennytus</w:t>
        </w:r>
      </w:hyperlink>
      <w:r w:rsidRPr="00DF1644">
        <w:rPr>
          <w:rFonts w:ascii="Arial" w:eastAsia="Times New Roman" w:hAnsi="Arial" w:cs="Arial"/>
          <w:sz w:val="28"/>
          <w:szCs w:val="28"/>
        </w:rPr>
        <w:t xml:space="preserve"> who lived during the </w:t>
      </w:r>
      <w:hyperlink r:id="rId22" w:tooltip="Ptolemaic dynasty" w:history="1">
        <w:r w:rsidRPr="00452E20">
          <w:rPr>
            <w:rFonts w:ascii="Arial" w:eastAsia="Times New Roman" w:hAnsi="Arial" w:cs="Arial"/>
            <w:color w:val="0000FF"/>
            <w:sz w:val="28"/>
            <w:szCs w:val="28"/>
            <w:u w:val="single"/>
          </w:rPr>
          <w:t>Ptolemaic era</w:t>
        </w:r>
      </w:hyperlink>
      <w:r w:rsidRPr="00DF1644">
        <w:rPr>
          <w:rFonts w:ascii="Arial" w:eastAsia="Times New Roman" w:hAnsi="Arial" w:cs="Arial"/>
          <w:sz w:val="28"/>
          <w:szCs w:val="28"/>
        </w:rPr>
        <w:t xml:space="preserve"> in the early 3rd century BC and he wrote about this giant in  </w:t>
      </w:r>
      <w:r w:rsidRPr="00452E20">
        <w:rPr>
          <w:rFonts w:ascii="Arial" w:eastAsia="Times New Roman" w:hAnsi="Arial" w:cs="Arial"/>
          <w:i/>
          <w:iCs/>
          <w:sz w:val="28"/>
          <w:szCs w:val="28"/>
        </w:rPr>
        <w:t>Aegyptiaca</w:t>
      </w:r>
      <w:r w:rsidRPr="00DF1644">
        <w:rPr>
          <w:rFonts w:ascii="Arial" w:eastAsia="Times New Roman" w:hAnsi="Arial" w:cs="Arial"/>
          <w:sz w:val="28"/>
          <w:szCs w:val="28"/>
        </w:rPr>
        <w:t xml:space="preserve"> (Αἰγυπτιακων), or  </w:t>
      </w:r>
      <w:r w:rsidRPr="00452E20">
        <w:rPr>
          <w:rFonts w:ascii="Arial" w:eastAsia="Times New Roman" w:hAnsi="Arial" w:cs="Arial"/>
          <w:i/>
          <w:iCs/>
          <w:sz w:val="28"/>
          <w:szCs w:val="28"/>
        </w:rPr>
        <w:t>History of Egypt</w:t>
      </w:r>
      <w:r w:rsidRPr="00DF1644">
        <w:rPr>
          <w:rFonts w:ascii="Arial" w:eastAsia="Times New Roman" w:hAnsi="Arial" w:cs="Arial"/>
          <w:sz w:val="28"/>
          <w:szCs w:val="28"/>
        </w:rPr>
        <w:t>, a book written at the r</w:t>
      </w:r>
      <w:r w:rsidRPr="00DF1644">
        <w:rPr>
          <w:rFonts w:ascii="Arial" w:eastAsia="Times New Roman" w:hAnsi="Arial" w:cs="Arial"/>
          <w:sz w:val="28"/>
          <w:szCs w:val="28"/>
        </w:rPr>
        <w:t>e</w:t>
      </w:r>
      <w:r w:rsidRPr="00DF1644">
        <w:rPr>
          <w:rFonts w:ascii="Arial" w:eastAsia="Times New Roman" w:hAnsi="Arial" w:cs="Arial"/>
          <w:sz w:val="28"/>
          <w:szCs w:val="28"/>
        </w:rPr>
        <w:t>quest of Ptolemy II Philadelphus.</w:t>
      </w:r>
    </w:p>
    <w:p w:rsidR="00DF1644" w:rsidRDefault="00DF1644" w:rsidP="00452E20">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However, if we use the </w:t>
      </w:r>
      <w:r w:rsidR="00DD4855">
        <w:rPr>
          <w:rFonts w:ascii="Arial" w:eastAsia="Times New Roman" w:hAnsi="Arial" w:cs="Arial"/>
          <w:sz w:val="28"/>
          <w:szCs w:val="28"/>
        </w:rPr>
        <w:t>“</w:t>
      </w:r>
      <w:r w:rsidRPr="00DF1644">
        <w:rPr>
          <w:rFonts w:ascii="Arial" w:eastAsia="Times New Roman" w:hAnsi="Arial" w:cs="Arial"/>
          <w:sz w:val="28"/>
          <w:szCs w:val="28"/>
        </w:rPr>
        <w:t>Royal Cubit</w:t>
      </w:r>
      <w:r w:rsidR="00DD4855">
        <w:rPr>
          <w:rFonts w:ascii="Arial" w:eastAsia="Times New Roman" w:hAnsi="Arial" w:cs="Arial"/>
          <w:sz w:val="28"/>
          <w:szCs w:val="28"/>
        </w:rPr>
        <w:t>”</w:t>
      </w:r>
      <w:r w:rsidRPr="00DF1644">
        <w:rPr>
          <w:rFonts w:ascii="Arial" w:eastAsia="Times New Roman" w:hAnsi="Arial" w:cs="Arial"/>
          <w:sz w:val="28"/>
          <w:szCs w:val="28"/>
        </w:rPr>
        <w:t xml:space="preserve"> his height increases to 14ft, 7in (4.45 meters) tall. Considering he was a </w:t>
      </w:r>
      <w:r w:rsidR="00DD4855">
        <w:rPr>
          <w:rFonts w:ascii="Arial" w:eastAsia="Times New Roman" w:hAnsi="Arial" w:cs="Arial"/>
          <w:sz w:val="28"/>
          <w:szCs w:val="28"/>
        </w:rPr>
        <w:t>“</w:t>
      </w:r>
      <w:r w:rsidRPr="00DF1644">
        <w:rPr>
          <w:rFonts w:ascii="Arial" w:eastAsia="Times New Roman" w:hAnsi="Arial" w:cs="Arial"/>
          <w:sz w:val="28"/>
          <w:szCs w:val="28"/>
        </w:rPr>
        <w:t>King</w:t>
      </w:r>
      <w:r w:rsidR="00DD4855">
        <w:rPr>
          <w:rFonts w:ascii="Arial" w:eastAsia="Times New Roman" w:hAnsi="Arial" w:cs="Arial"/>
          <w:sz w:val="28"/>
          <w:szCs w:val="28"/>
        </w:rPr>
        <w:t>”</w:t>
      </w:r>
      <w:r w:rsidRPr="00DF1644">
        <w:rPr>
          <w:rFonts w:ascii="Arial" w:eastAsia="Times New Roman" w:hAnsi="Arial" w:cs="Arial"/>
          <w:sz w:val="28"/>
          <w:szCs w:val="28"/>
        </w:rPr>
        <w:t xml:space="preserve"> perhaps the </w:t>
      </w:r>
      <w:r w:rsidR="00DD4855">
        <w:rPr>
          <w:rFonts w:ascii="Arial" w:eastAsia="Times New Roman" w:hAnsi="Arial" w:cs="Arial"/>
          <w:sz w:val="28"/>
          <w:szCs w:val="28"/>
        </w:rPr>
        <w:t>“</w:t>
      </w:r>
      <w:r w:rsidRPr="00DF1644">
        <w:rPr>
          <w:rFonts w:ascii="Arial" w:eastAsia="Times New Roman" w:hAnsi="Arial" w:cs="Arial"/>
          <w:sz w:val="28"/>
          <w:szCs w:val="28"/>
        </w:rPr>
        <w:t>Royal</w:t>
      </w:r>
      <w:r w:rsidR="00DD4855">
        <w:rPr>
          <w:rFonts w:ascii="Arial" w:eastAsia="Times New Roman" w:hAnsi="Arial" w:cs="Arial"/>
          <w:sz w:val="28"/>
          <w:szCs w:val="28"/>
        </w:rPr>
        <w:t>”</w:t>
      </w:r>
      <w:r w:rsidRPr="00DF1644">
        <w:rPr>
          <w:rFonts w:ascii="Arial" w:eastAsia="Times New Roman" w:hAnsi="Arial" w:cs="Arial"/>
          <w:sz w:val="28"/>
          <w:szCs w:val="28"/>
        </w:rPr>
        <w:t xml:space="preserve"> cubit should be considered, but this kind of stature is well out the normal range of h</w:t>
      </w:r>
      <w:r w:rsidRPr="00DF1644">
        <w:rPr>
          <w:rFonts w:ascii="Arial" w:eastAsia="Times New Roman" w:hAnsi="Arial" w:cs="Arial"/>
          <w:sz w:val="28"/>
          <w:szCs w:val="28"/>
        </w:rPr>
        <w:t>u</w:t>
      </w:r>
      <w:r w:rsidRPr="00DF1644">
        <w:rPr>
          <w:rFonts w:ascii="Arial" w:eastAsia="Times New Roman" w:hAnsi="Arial" w:cs="Arial"/>
          <w:sz w:val="28"/>
          <w:szCs w:val="28"/>
        </w:rPr>
        <w:t>mans, so although tantalizing and correlating with other accounts, the more conservative height range of 8ft to 8ft 6in (2.44-2.6 meters) is much more likely. A statue of him is on display at the Ashmolean Museum in Oxford, but it does not give details about how tall he was.</w:t>
      </w:r>
    </w:p>
    <w:tbl>
      <w:tblPr>
        <w:tblStyle w:val="TableGrid"/>
        <w:tblW w:w="0" w:type="auto"/>
        <w:tblInd w:w="2358" w:type="dxa"/>
        <w:tblLook w:val="04A0"/>
      </w:tblPr>
      <w:tblGrid>
        <w:gridCol w:w="4604"/>
      </w:tblGrid>
      <w:tr w:rsidR="00F570D0" w:rsidTr="00DD4855">
        <w:tc>
          <w:tcPr>
            <w:tcW w:w="4604" w:type="dxa"/>
          </w:tcPr>
          <w:p w:rsidR="00F570D0" w:rsidRDefault="00F570D0" w:rsidP="00F570D0">
            <w:pPr>
              <w:spacing w:before="100" w:beforeAutospacing="1" w:after="100" w:afterAutospacing="1"/>
              <w:jc w:val="center"/>
              <w:rPr>
                <w:rFonts w:ascii="Arial" w:eastAsia="Times New Roman" w:hAnsi="Arial" w:cs="Arial"/>
                <w:sz w:val="28"/>
                <w:szCs w:val="28"/>
              </w:rPr>
            </w:pPr>
            <w:r>
              <w:rPr>
                <w:noProof/>
              </w:rPr>
              <w:drawing>
                <wp:inline distT="0" distB="0" distL="0" distR="0">
                  <wp:extent cx="2747433" cy="4023360"/>
                  <wp:effectExtent l="19050" t="0" r="0" b="0"/>
                  <wp:docPr id="74" name="Picture 74" descr="Statue of Khasekhemwy, Ashmole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atue of Khasekhemwy, Ashmolean Museum"/>
                          <pic:cNvPicPr>
                            <a:picLocks noChangeAspect="1" noChangeArrowheads="1"/>
                          </pic:cNvPicPr>
                        </pic:nvPicPr>
                        <pic:blipFill>
                          <a:blip r:embed="rId23"/>
                          <a:srcRect/>
                          <a:stretch>
                            <a:fillRect/>
                          </a:stretch>
                        </pic:blipFill>
                        <pic:spPr bwMode="auto">
                          <a:xfrm>
                            <a:off x="0" y="0"/>
                            <a:ext cx="2747433" cy="4023360"/>
                          </a:xfrm>
                          <a:prstGeom prst="rect">
                            <a:avLst/>
                          </a:prstGeom>
                          <a:noFill/>
                          <a:ln w="9525">
                            <a:noFill/>
                            <a:miter lim="800000"/>
                            <a:headEnd/>
                            <a:tailEnd/>
                          </a:ln>
                        </pic:spPr>
                      </pic:pic>
                    </a:graphicData>
                  </a:graphic>
                </wp:inline>
              </w:drawing>
            </w:r>
          </w:p>
        </w:tc>
      </w:tr>
    </w:tbl>
    <w:p w:rsidR="00DF1644" w:rsidRPr="00DF1644" w:rsidRDefault="00DF1644" w:rsidP="009B5067">
      <w:pPr>
        <w:spacing w:before="100" w:beforeAutospacing="1" w:after="100" w:afterAutospacing="1" w:line="240" w:lineRule="auto"/>
        <w:jc w:val="center"/>
        <w:rPr>
          <w:rFonts w:ascii="Arial" w:eastAsia="Times New Roman" w:hAnsi="Arial" w:cs="Arial"/>
          <w:b/>
          <w:sz w:val="20"/>
          <w:szCs w:val="20"/>
        </w:rPr>
      </w:pPr>
      <w:r w:rsidRPr="00B03C8D">
        <w:rPr>
          <w:rFonts w:ascii="Arial" w:eastAsia="Times New Roman" w:hAnsi="Arial" w:cs="Arial"/>
          <w:b/>
          <w:iCs/>
          <w:sz w:val="20"/>
          <w:szCs w:val="20"/>
        </w:rPr>
        <w:t>Limestone statue of Khasekhemui at the Ashmolean Museum in Oxford.</w:t>
      </w:r>
    </w:p>
    <w:p w:rsidR="00DF1644" w:rsidRPr="00DF1644" w:rsidRDefault="00DF1644" w:rsidP="00B03C8D">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lastRenderedPageBreak/>
        <w:t>Pharaoh Khasekhemui was said to have ruled for 48 years and united U</w:t>
      </w:r>
      <w:r w:rsidRPr="00DF1644">
        <w:rPr>
          <w:rFonts w:ascii="Arial" w:eastAsia="Times New Roman" w:hAnsi="Arial" w:cs="Arial"/>
          <w:sz w:val="28"/>
          <w:szCs w:val="28"/>
        </w:rPr>
        <w:t>p</w:t>
      </w:r>
      <w:r w:rsidRPr="00DF1644">
        <w:rPr>
          <w:rFonts w:ascii="Arial" w:eastAsia="Times New Roman" w:hAnsi="Arial" w:cs="Arial"/>
          <w:sz w:val="28"/>
          <w:szCs w:val="28"/>
        </w:rPr>
        <w:t>per and Lower Egypt during his reign. Perhaps he was feared, as a king of this stature must have been very influential and towered over his conte</w:t>
      </w:r>
      <w:r w:rsidRPr="00DF1644">
        <w:rPr>
          <w:rFonts w:ascii="Arial" w:eastAsia="Times New Roman" w:hAnsi="Arial" w:cs="Arial"/>
          <w:sz w:val="28"/>
          <w:szCs w:val="28"/>
        </w:rPr>
        <w:t>m</w:t>
      </w:r>
      <w:r w:rsidRPr="00DF1644">
        <w:rPr>
          <w:rFonts w:ascii="Arial" w:eastAsia="Times New Roman" w:hAnsi="Arial" w:cs="Arial"/>
          <w:sz w:val="28"/>
          <w:szCs w:val="28"/>
        </w:rPr>
        <w:t>poraries and his enemies. It is also important to note that the earliest i</w:t>
      </w:r>
      <w:r w:rsidRPr="00DF1644">
        <w:rPr>
          <w:rFonts w:ascii="Arial" w:eastAsia="Times New Roman" w:hAnsi="Arial" w:cs="Arial"/>
          <w:sz w:val="28"/>
          <w:szCs w:val="28"/>
        </w:rPr>
        <w:t>n</w:t>
      </w:r>
      <w:r w:rsidRPr="00DF1644">
        <w:rPr>
          <w:rFonts w:ascii="Arial" w:eastAsia="Times New Roman" w:hAnsi="Arial" w:cs="Arial"/>
          <w:sz w:val="28"/>
          <w:szCs w:val="28"/>
        </w:rPr>
        <w:t>scriptional evidence of an Egyptian king at the Lebanese site of Byblos b</w:t>
      </w:r>
      <w:r w:rsidRPr="00DF1644">
        <w:rPr>
          <w:rFonts w:ascii="Arial" w:eastAsia="Times New Roman" w:hAnsi="Arial" w:cs="Arial"/>
          <w:sz w:val="28"/>
          <w:szCs w:val="28"/>
        </w:rPr>
        <w:t>e</w:t>
      </w:r>
      <w:r w:rsidRPr="00DF1644">
        <w:rPr>
          <w:rFonts w:ascii="Arial" w:eastAsia="Times New Roman" w:hAnsi="Arial" w:cs="Arial"/>
          <w:sz w:val="28"/>
          <w:szCs w:val="28"/>
        </w:rPr>
        <w:t>longed to the reign of Khasekhemui.</w:t>
      </w:r>
    </w:p>
    <w:p w:rsidR="00DF1644" w:rsidRPr="00DF1644" w:rsidRDefault="00DF1644" w:rsidP="00B03C8D">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Being very close to Abydos and the earlier sunken temple called the Os</w:t>
      </w:r>
      <w:r w:rsidRPr="00DF1644">
        <w:rPr>
          <w:rFonts w:ascii="Arial" w:eastAsia="Times New Roman" w:hAnsi="Arial" w:cs="Arial"/>
          <w:sz w:val="28"/>
          <w:szCs w:val="28"/>
        </w:rPr>
        <w:t>i</w:t>
      </w:r>
      <w:r w:rsidRPr="00DF1644">
        <w:rPr>
          <w:rFonts w:ascii="Arial" w:eastAsia="Times New Roman" w:hAnsi="Arial" w:cs="Arial"/>
          <w:sz w:val="28"/>
          <w:szCs w:val="28"/>
        </w:rPr>
        <w:t>rion, can we consider he was involved in its superior construction? This would certainly explain how such massive blocks could have been moved into place, but the primitive stonework of his reign is inconsistent with this.</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4362450"/>
            <wp:effectExtent l="19050" t="0" r="0" b="0"/>
            <wp:docPr id="17" name="Picture 17" descr="The Osirion at Abydos showing sophisticated stone construction. Photo by Hugh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Osirion at Abydos showing sophisticated stone construction. Photo by Hugh Newman."/>
                    <pic:cNvPicPr>
                      <a:picLocks noChangeAspect="1" noChangeArrowheads="1"/>
                    </pic:cNvPicPr>
                  </pic:nvPicPr>
                  <pic:blipFill>
                    <a:blip r:embed="rId24"/>
                    <a:srcRect/>
                    <a:stretch>
                      <a:fillRect/>
                    </a:stretch>
                  </pic:blipFill>
                  <pic:spPr bwMode="auto">
                    <a:xfrm>
                      <a:off x="0" y="0"/>
                      <a:ext cx="5810250" cy="4362450"/>
                    </a:xfrm>
                    <a:prstGeom prst="rect">
                      <a:avLst/>
                    </a:prstGeom>
                    <a:noFill/>
                    <a:ln w="9525">
                      <a:noFill/>
                      <a:miter lim="800000"/>
                      <a:headEnd/>
                      <a:tailEnd/>
                    </a:ln>
                  </pic:spPr>
                </pic:pic>
              </a:graphicData>
            </a:graphic>
          </wp:inline>
        </w:drawing>
      </w:r>
    </w:p>
    <w:p w:rsidR="00DF1644" w:rsidRPr="00DF1644" w:rsidRDefault="00DF1644" w:rsidP="00EC1315">
      <w:pPr>
        <w:spacing w:before="100" w:beforeAutospacing="1" w:after="100" w:afterAutospacing="1" w:line="240" w:lineRule="auto"/>
        <w:jc w:val="center"/>
        <w:rPr>
          <w:rFonts w:ascii="Arial" w:eastAsia="Times New Roman" w:hAnsi="Arial" w:cs="Arial"/>
          <w:b/>
          <w:sz w:val="20"/>
          <w:szCs w:val="20"/>
        </w:rPr>
      </w:pPr>
      <w:r w:rsidRPr="00B03C8D">
        <w:rPr>
          <w:rFonts w:ascii="Arial" w:eastAsia="Times New Roman" w:hAnsi="Arial" w:cs="Arial"/>
          <w:b/>
          <w:iCs/>
          <w:sz w:val="20"/>
          <w:szCs w:val="20"/>
        </w:rPr>
        <w:t>The Osirion at Abydos showing sophisticated stone construction. Photo by Hugh Newman.</w:t>
      </w:r>
    </w:p>
    <w:p w:rsidR="00DF1644" w:rsidRPr="00DF1644" w:rsidRDefault="00DF1644" w:rsidP="00B03C8D">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Interestingly the famous Abydos King List is carved on the Seti l Temple at Abydos and depictions from the 19th Dynasty shows a larger than life Seti represented as about 8 feet (2.44 meters) tall. In a strange twist, Khase</w:t>
      </w:r>
      <w:r w:rsidRPr="00DF1644">
        <w:rPr>
          <w:rFonts w:ascii="Arial" w:eastAsia="Times New Roman" w:hAnsi="Arial" w:cs="Arial"/>
          <w:sz w:val="28"/>
          <w:szCs w:val="28"/>
        </w:rPr>
        <w:t>k</w:t>
      </w:r>
      <w:r w:rsidRPr="00DF1644">
        <w:rPr>
          <w:rFonts w:ascii="Arial" w:eastAsia="Times New Roman" w:hAnsi="Arial" w:cs="Arial"/>
          <w:sz w:val="28"/>
          <w:szCs w:val="28"/>
        </w:rPr>
        <w:lastRenderedPageBreak/>
        <w:t>hemui was omitted from the final list, as were certain other early notable kings, who were apparently considered illegitimate.</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086100"/>
            <wp:effectExtent l="19050" t="0" r="0" b="0"/>
            <wp:docPr id="18" name="Picture 18" descr="The Abydos King List is a list of the names of seventy-six kings of Ancient Egypt, found on a wall of the Temple of Seti I at Abydos, Egypt. This list omits the names of many earlier pharaohs, such as Khasekhe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bydos King List is a list of the names of seventy-six kings of Ancient Egypt, found on a wall of the Temple of Seti I at Abydos, Egypt. This list omits the names of many earlier pharaohs, such as Khasekhemui"/>
                    <pic:cNvPicPr>
                      <a:picLocks noChangeAspect="1" noChangeArrowheads="1"/>
                    </pic:cNvPicPr>
                  </pic:nvPicPr>
                  <pic:blipFill>
                    <a:blip r:embed="rId25"/>
                    <a:srcRect/>
                    <a:stretch>
                      <a:fillRect/>
                    </a:stretch>
                  </pic:blipFill>
                  <pic:spPr bwMode="auto">
                    <a:xfrm>
                      <a:off x="0" y="0"/>
                      <a:ext cx="5810250" cy="3086100"/>
                    </a:xfrm>
                    <a:prstGeom prst="rect">
                      <a:avLst/>
                    </a:prstGeom>
                    <a:noFill/>
                    <a:ln w="9525">
                      <a:noFill/>
                      <a:miter lim="800000"/>
                      <a:headEnd/>
                      <a:tailEnd/>
                    </a:ln>
                  </pic:spPr>
                </pic:pic>
              </a:graphicData>
            </a:graphic>
          </wp:inline>
        </w:drawing>
      </w:r>
    </w:p>
    <w:p w:rsidR="00DF1644" w:rsidRPr="00DF1644" w:rsidRDefault="00DF1644" w:rsidP="007A691B">
      <w:pPr>
        <w:spacing w:before="100" w:beforeAutospacing="1" w:after="100" w:afterAutospacing="1" w:line="240" w:lineRule="auto"/>
        <w:jc w:val="both"/>
        <w:rPr>
          <w:rFonts w:ascii="Arial" w:eastAsia="Times New Roman" w:hAnsi="Arial" w:cs="Arial"/>
          <w:b/>
          <w:sz w:val="20"/>
          <w:szCs w:val="20"/>
        </w:rPr>
      </w:pPr>
      <w:r w:rsidRPr="007A691B">
        <w:rPr>
          <w:rFonts w:ascii="Arial" w:eastAsia="Times New Roman" w:hAnsi="Arial" w:cs="Arial"/>
          <w:b/>
          <w:iCs/>
          <w:sz w:val="20"/>
          <w:szCs w:val="20"/>
        </w:rPr>
        <w:t>The Abydos King List is a list of the names of seventy-six kings of Ancient Egypt, found on a wall of the Temple of Seti I at Abydos, Egypt. This list omits the names of many earlier pharaohs, such as Khasekhemui. (</w:t>
      </w:r>
      <w:hyperlink r:id="rId26" w:tgtFrame="_blank" w:history="1">
        <w:r w:rsidRPr="007A691B">
          <w:rPr>
            <w:rFonts w:ascii="Arial" w:eastAsia="Times New Roman" w:hAnsi="Arial" w:cs="Arial"/>
            <w:b/>
            <w:iCs/>
            <w:color w:val="0000FF"/>
            <w:sz w:val="20"/>
            <w:szCs w:val="20"/>
            <w:u w:val="single"/>
          </w:rPr>
          <w:t>Public Domain</w:t>
        </w:r>
      </w:hyperlink>
      <w:r w:rsidRPr="007A691B">
        <w:rPr>
          <w:rFonts w:ascii="Arial" w:eastAsia="Times New Roman" w:hAnsi="Arial" w:cs="Arial"/>
          <w:b/>
          <w:iCs/>
          <w:sz w:val="20"/>
          <w:szCs w:val="20"/>
        </w:rPr>
        <w:t>)</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Depiction of a Giant at Saqqara</w:t>
      </w:r>
    </w:p>
    <w:p w:rsidR="00DF1644" w:rsidRDefault="00DF1644" w:rsidP="00220FC7">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The Third Dynasty saw the great pyramid of Saqqara built with numerous other temples in the complex. Djoser, who buried the gigantic King Kh</w:t>
      </w:r>
      <w:r w:rsidRPr="00DF1644">
        <w:rPr>
          <w:rFonts w:ascii="Arial" w:eastAsia="Times New Roman" w:hAnsi="Arial" w:cs="Arial"/>
          <w:sz w:val="28"/>
          <w:szCs w:val="28"/>
        </w:rPr>
        <w:t>a</w:t>
      </w:r>
      <w:r w:rsidRPr="00DF1644">
        <w:rPr>
          <w:rFonts w:ascii="Arial" w:eastAsia="Times New Roman" w:hAnsi="Arial" w:cs="Arial"/>
          <w:sz w:val="28"/>
          <w:szCs w:val="28"/>
        </w:rPr>
        <w:t>sekhemui (and may have been his son), was the ruler of Saqqara during its construction. Within the complex a painting of a giant who clearly appears to have an elongated skull was photographed with Egyptologist Zahi H</w:t>
      </w:r>
      <w:r w:rsidRPr="00DF1644">
        <w:rPr>
          <w:rFonts w:ascii="Arial" w:eastAsia="Times New Roman" w:hAnsi="Arial" w:cs="Arial"/>
          <w:sz w:val="28"/>
          <w:szCs w:val="28"/>
        </w:rPr>
        <w:t>a</w:t>
      </w:r>
      <w:r w:rsidRPr="00DF1644">
        <w:rPr>
          <w:rFonts w:ascii="Arial" w:eastAsia="Times New Roman" w:hAnsi="Arial" w:cs="Arial"/>
          <w:sz w:val="28"/>
          <w:szCs w:val="28"/>
        </w:rPr>
        <w:t xml:space="preserve">wass examining it. He does not look too pleased! However, this could be a depiction of the skeletons that were excavated by Emery in the 1930s of </w:t>
      </w:r>
      <w:r w:rsidRPr="00EC1315">
        <w:rPr>
          <w:rFonts w:ascii="Arial" w:eastAsia="Times New Roman" w:hAnsi="Arial" w:cs="Arial"/>
          <w:sz w:val="28"/>
          <w:szCs w:val="28"/>
        </w:rPr>
        <w:t>“</w:t>
      </w:r>
      <w:r w:rsidRPr="00EC1315">
        <w:rPr>
          <w:rFonts w:ascii="Arial" w:eastAsia="Times New Roman" w:hAnsi="Arial" w:cs="Arial"/>
          <w:iCs/>
          <w:sz w:val="28"/>
          <w:szCs w:val="28"/>
        </w:rPr>
        <w:t>individuals with bigger skulls and builds larger than the native population</w:t>
      </w:r>
      <w:r w:rsidRPr="00EC1315">
        <w:rPr>
          <w:rFonts w:ascii="Arial" w:eastAsia="Times New Roman" w:hAnsi="Arial" w:cs="Arial"/>
          <w:sz w:val="28"/>
          <w:szCs w:val="28"/>
        </w:rPr>
        <w:t>”</w:t>
      </w:r>
      <w:r w:rsidRPr="00DF1644">
        <w:rPr>
          <w:rFonts w:ascii="Arial" w:eastAsia="Times New Roman" w:hAnsi="Arial" w:cs="Arial"/>
          <w:sz w:val="28"/>
          <w:szCs w:val="28"/>
        </w:rPr>
        <w:t>?</w:t>
      </w:r>
    </w:p>
    <w:p w:rsidR="00EC1315" w:rsidRDefault="00C74E35" w:rsidP="00C74E35">
      <w:pPr>
        <w:spacing w:before="100" w:beforeAutospacing="1" w:after="100" w:afterAutospacing="1" w:line="240" w:lineRule="auto"/>
        <w:jc w:val="center"/>
        <w:rPr>
          <w:rFonts w:ascii="Arial" w:eastAsia="Times New Roman" w:hAnsi="Arial" w:cs="Arial"/>
          <w:sz w:val="28"/>
          <w:szCs w:val="28"/>
        </w:rPr>
      </w:pPr>
      <w:r>
        <w:rPr>
          <w:noProof/>
        </w:rPr>
        <w:drawing>
          <wp:inline distT="0" distB="0" distL="0" distR="0">
            <wp:extent cx="2926080" cy="1463040"/>
            <wp:effectExtent l="19050" t="0" r="7620" b="0"/>
            <wp:docPr id="10" name="Picture 1" descr="King Djoser Family Tree - Trips in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Djoser Family Tree - Trips in Egypt"/>
                    <pic:cNvPicPr>
                      <a:picLocks noChangeAspect="1" noChangeArrowheads="1"/>
                    </pic:cNvPicPr>
                  </pic:nvPicPr>
                  <pic:blipFill>
                    <a:blip r:embed="rId27"/>
                    <a:srcRect/>
                    <a:stretch>
                      <a:fillRect/>
                    </a:stretch>
                  </pic:blipFill>
                  <pic:spPr bwMode="auto">
                    <a:xfrm>
                      <a:off x="0" y="0"/>
                      <a:ext cx="2926080" cy="1463040"/>
                    </a:xfrm>
                    <a:prstGeom prst="rect">
                      <a:avLst/>
                    </a:prstGeom>
                    <a:noFill/>
                    <a:ln w="9525">
                      <a:noFill/>
                      <a:miter lim="800000"/>
                      <a:headEnd/>
                      <a:tailEnd/>
                    </a:ln>
                  </pic:spPr>
                </pic:pic>
              </a:graphicData>
            </a:graphic>
          </wp:inline>
        </w:drawing>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10250" cy="3990975"/>
            <wp:effectExtent l="19050" t="0" r="0" b="0"/>
            <wp:docPr id="19" name="Picture 19" descr="Zahi Hawass and archaeologist inspecting a depiction of a possible giant at Saqqara in 2007. Courtesy AP Photo / Ben Cu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hi Hawass and archaeologist inspecting a depiction of a possible giant at Saqqara in 2007. Courtesy AP Photo / Ben Curtis."/>
                    <pic:cNvPicPr>
                      <a:picLocks noChangeAspect="1" noChangeArrowheads="1"/>
                    </pic:cNvPicPr>
                  </pic:nvPicPr>
                  <pic:blipFill>
                    <a:blip r:embed="rId28"/>
                    <a:srcRect/>
                    <a:stretch>
                      <a:fillRect/>
                    </a:stretch>
                  </pic:blipFill>
                  <pic:spPr bwMode="auto">
                    <a:xfrm>
                      <a:off x="0" y="0"/>
                      <a:ext cx="5810250" cy="3990975"/>
                    </a:xfrm>
                    <a:prstGeom prst="rect">
                      <a:avLst/>
                    </a:prstGeom>
                    <a:noFill/>
                    <a:ln w="9525">
                      <a:noFill/>
                      <a:miter lim="800000"/>
                      <a:headEnd/>
                      <a:tailEnd/>
                    </a:ln>
                  </pic:spPr>
                </pic:pic>
              </a:graphicData>
            </a:graphic>
          </wp:inline>
        </w:drawing>
      </w:r>
    </w:p>
    <w:p w:rsidR="00DF1644" w:rsidRPr="00DF1644" w:rsidRDefault="00DF1644" w:rsidP="00220FC7">
      <w:pPr>
        <w:spacing w:before="100" w:beforeAutospacing="1" w:after="100" w:afterAutospacing="1" w:line="240" w:lineRule="auto"/>
        <w:jc w:val="both"/>
        <w:rPr>
          <w:rFonts w:ascii="Arial" w:eastAsia="Times New Roman" w:hAnsi="Arial" w:cs="Arial"/>
          <w:b/>
          <w:sz w:val="20"/>
          <w:szCs w:val="20"/>
        </w:rPr>
      </w:pPr>
      <w:r w:rsidRPr="00220FC7">
        <w:rPr>
          <w:rFonts w:ascii="Arial" w:eastAsia="Times New Roman" w:hAnsi="Arial" w:cs="Arial"/>
          <w:b/>
          <w:iCs/>
          <w:sz w:val="20"/>
          <w:szCs w:val="20"/>
        </w:rPr>
        <w:t>Zahi Hawass and archaeologist inspecting a depiction of a possible giant at Saqqara in 2007. Courtesy AP Photo / Ben Curtis.</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The Giants of the Temple of Isis</w:t>
      </w:r>
    </w:p>
    <w:p w:rsidR="00DF1644" w:rsidRPr="00DF1644" w:rsidRDefault="00DF1644" w:rsidP="00220FC7">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This unusual story was reported in multiple newspapers in 1895 and 1896, but we feature the earliest and most complete version. The photo is a r</w:t>
      </w:r>
      <w:r w:rsidRPr="00DF1644">
        <w:rPr>
          <w:rFonts w:ascii="Arial" w:eastAsia="Times New Roman" w:hAnsi="Arial" w:cs="Arial"/>
          <w:sz w:val="28"/>
          <w:szCs w:val="28"/>
        </w:rPr>
        <w:t>e</w:t>
      </w:r>
      <w:r w:rsidRPr="00DF1644">
        <w:rPr>
          <w:rFonts w:ascii="Arial" w:eastAsia="Times New Roman" w:hAnsi="Arial" w:cs="Arial"/>
          <w:sz w:val="28"/>
          <w:szCs w:val="28"/>
        </w:rPr>
        <w:t>construction of the Temple of Isis, where the account originated from.</w:t>
      </w:r>
    </w:p>
    <w:p w:rsidR="00DF1644" w:rsidRPr="00DF1644" w:rsidRDefault="00DF1644" w:rsidP="00220FC7">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It originally appeared in </w:t>
      </w:r>
      <w:r w:rsidRPr="00220FC7">
        <w:rPr>
          <w:rFonts w:ascii="Arial" w:eastAsia="Times New Roman" w:hAnsi="Arial" w:cs="Arial"/>
          <w:i/>
          <w:iCs/>
          <w:sz w:val="28"/>
          <w:szCs w:val="28"/>
        </w:rPr>
        <w:t>The Arizona Silver Belt</w:t>
      </w:r>
      <w:r w:rsidRPr="00DF1644">
        <w:rPr>
          <w:rFonts w:ascii="Arial" w:eastAsia="Times New Roman" w:hAnsi="Arial" w:cs="Arial"/>
          <w:sz w:val="28"/>
          <w:szCs w:val="28"/>
        </w:rPr>
        <w:t xml:space="preserve">., November 16th, 1895 with the headline </w:t>
      </w:r>
      <w:r w:rsidR="00C74E35" w:rsidRPr="00C74E35">
        <w:rPr>
          <w:rFonts w:ascii="Arial" w:eastAsia="Times New Roman" w:hAnsi="Arial" w:cs="Arial"/>
          <w:sz w:val="28"/>
          <w:szCs w:val="28"/>
        </w:rPr>
        <w:t>“</w:t>
      </w:r>
      <w:r w:rsidRPr="00C74E35">
        <w:rPr>
          <w:rFonts w:ascii="Arial" w:eastAsia="Times New Roman" w:hAnsi="Arial" w:cs="Arial"/>
          <w:iCs/>
          <w:sz w:val="28"/>
          <w:szCs w:val="28"/>
        </w:rPr>
        <w:t>Prehistoric Egyptian Giants</w:t>
      </w:r>
      <w:r w:rsidR="00C74E35" w:rsidRPr="00C74E35">
        <w:rPr>
          <w:rFonts w:ascii="Arial" w:eastAsia="Times New Roman" w:hAnsi="Arial" w:cs="Arial"/>
          <w:iCs/>
          <w:sz w:val="28"/>
          <w:szCs w:val="28"/>
        </w:rPr>
        <w:t>”</w:t>
      </w:r>
      <w:r w:rsidRPr="00DF1644">
        <w:rPr>
          <w:rFonts w:ascii="Arial" w:eastAsia="Times New Roman" w:hAnsi="Arial" w:cs="Arial"/>
          <w:sz w:val="28"/>
          <w:szCs w:val="28"/>
        </w:rPr>
        <w:t>:</w:t>
      </w:r>
    </w:p>
    <w:p w:rsidR="00DF1644" w:rsidRPr="00C74E35" w:rsidRDefault="00DF1644" w:rsidP="00C74E35">
      <w:pPr>
        <w:spacing w:beforeAutospacing="1" w:after="100" w:afterAutospacing="1" w:line="240" w:lineRule="auto"/>
        <w:ind w:left="720"/>
        <w:jc w:val="both"/>
        <w:rPr>
          <w:rFonts w:ascii="Arial" w:eastAsia="Times New Roman" w:hAnsi="Arial" w:cs="Arial"/>
          <w:sz w:val="28"/>
          <w:szCs w:val="28"/>
        </w:rPr>
      </w:pPr>
      <w:r w:rsidRPr="00C74E35">
        <w:rPr>
          <w:rFonts w:ascii="Arial" w:eastAsia="Times New Roman" w:hAnsi="Arial" w:cs="Arial"/>
          <w:sz w:val="28"/>
          <w:szCs w:val="28"/>
        </w:rPr>
        <w:t>"</w:t>
      </w:r>
      <w:r w:rsidRPr="00C74E35">
        <w:rPr>
          <w:rFonts w:ascii="Arial" w:eastAsia="Times New Roman" w:hAnsi="Arial" w:cs="Arial"/>
          <w:iCs/>
          <w:sz w:val="28"/>
          <w:szCs w:val="28"/>
        </w:rPr>
        <w:t>In 1881, when professor Timmerman was engaged in exploring the ruins of an ancient temple of Isis on the banks of the Nile, 16 miles below Najar Djfard, he opened a row of tombs in which some prehi</w:t>
      </w:r>
      <w:r w:rsidRPr="00C74E35">
        <w:rPr>
          <w:rFonts w:ascii="Arial" w:eastAsia="Times New Roman" w:hAnsi="Arial" w:cs="Arial"/>
          <w:iCs/>
          <w:sz w:val="28"/>
          <w:szCs w:val="28"/>
        </w:rPr>
        <w:t>s</w:t>
      </w:r>
      <w:r w:rsidRPr="00C74E35">
        <w:rPr>
          <w:rFonts w:ascii="Arial" w:eastAsia="Times New Roman" w:hAnsi="Arial" w:cs="Arial"/>
          <w:iCs/>
          <w:sz w:val="28"/>
          <w:szCs w:val="28"/>
        </w:rPr>
        <w:t xml:space="preserve">toric race of giants had been buried. The smallest skeleton out of some 60 odd, which were examined during the time Timmerman was excavating at Najar Djfard, measured seven feet and eight inches in length and the largest eleven feet one inch. Memorial tablets were discovered in great numbers, but there was no record that even </w:t>
      </w:r>
      <w:r w:rsidRPr="00C74E35">
        <w:rPr>
          <w:rFonts w:ascii="Arial" w:eastAsia="Times New Roman" w:hAnsi="Arial" w:cs="Arial"/>
          <w:iCs/>
          <w:sz w:val="28"/>
          <w:szCs w:val="28"/>
        </w:rPr>
        <w:lastRenderedPageBreak/>
        <w:t>hinted that they were in the memory of men of extraordinary size. It is believed that the tombs date back to the year 1043 B.C</w:t>
      </w:r>
      <w:r w:rsidRPr="00C74E35">
        <w:rPr>
          <w:rFonts w:ascii="Arial" w:eastAsia="Times New Roman" w:hAnsi="Arial" w:cs="Arial"/>
          <w:sz w:val="28"/>
          <w:szCs w:val="28"/>
        </w:rPr>
        <w:t>."</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2571750"/>
            <wp:effectExtent l="19050" t="0" r="0" b="0"/>
            <wp:docPr id="20" name="Picture 20" descr="The Temple of Isis on Philae Island with the newspaper account detailing the discovery of giants. Photo by Hugh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Temple of Isis on Philae Island with the newspaper account detailing the discovery of giants. Photo by Hugh Newman."/>
                    <pic:cNvPicPr>
                      <a:picLocks noChangeAspect="1" noChangeArrowheads="1"/>
                    </pic:cNvPicPr>
                  </pic:nvPicPr>
                  <pic:blipFill>
                    <a:blip r:embed="rId29"/>
                    <a:srcRect/>
                    <a:stretch>
                      <a:fillRect/>
                    </a:stretch>
                  </pic:blipFill>
                  <pic:spPr bwMode="auto">
                    <a:xfrm>
                      <a:off x="0" y="0"/>
                      <a:ext cx="5810250" cy="2571750"/>
                    </a:xfrm>
                    <a:prstGeom prst="rect">
                      <a:avLst/>
                    </a:prstGeom>
                    <a:noFill/>
                    <a:ln w="9525">
                      <a:noFill/>
                      <a:miter lim="800000"/>
                      <a:headEnd/>
                      <a:tailEnd/>
                    </a:ln>
                  </pic:spPr>
                </pic:pic>
              </a:graphicData>
            </a:graphic>
          </wp:inline>
        </w:drawing>
      </w:r>
    </w:p>
    <w:p w:rsidR="00DF1644" w:rsidRPr="00DF1644" w:rsidRDefault="00DF1644" w:rsidP="00667E42">
      <w:pPr>
        <w:spacing w:before="100" w:beforeAutospacing="1" w:after="100" w:afterAutospacing="1" w:line="240" w:lineRule="auto"/>
        <w:jc w:val="both"/>
        <w:rPr>
          <w:rFonts w:ascii="Arial" w:eastAsia="Times New Roman" w:hAnsi="Arial" w:cs="Arial"/>
          <w:b/>
          <w:sz w:val="20"/>
          <w:szCs w:val="20"/>
        </w:rPr>
      </w:pPr>
      <w:r w:rsidRPr="00667E42">
        <w:rPr>
          <w:rFonts w:ascii="Arial" w:eastAsia="Times New Roman" w:hAnsi="Arial" w:cs="Arial"/>
          <w:b/>
          <w:iCs/>
          <w:sz w:val="20"/>
          <w:szCs w:val="20"/>
        </w:rPr>
        <w:t>The Temple of Isis on Philae Island with the newspaper account detailing the discovery of giants. Photo by Hugh Newman.</w:t>
      </w:r>
    </w:p>
    <w:p w:rsidR="00DF1644" w:rsidRPr="00DF164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There is no more information about this report, but it was repeated in The </w:t>
      </w:r>
      <w:r w:rsidRPr="003A0054">
        <w:rPr>
          <w:rFonts w:ascii="Arial" w:eastAsia="Times New Roman" w:hAnsi="Arial" w:cs="Arial"/>
          <w:i/>
          <w:iCs/>
          <w:sz w:val="28"/>
          <w:szCs w:val="28"/>
        </w:rPr>
        <w:t>Arizona Weekly Citizen</w:t>
      </w:r>
      <w:r w:rsidRPr="00DF1644">
        <w:rPr>
          <w:rFonts w:ascii="Arial" w:eastAsia="Times New Roman" w:hAnsi="Arial" w:cs="Arial"/>
          <w:sz w:val="28"/>
          <w:szCs w:val="28"/>
        </w:rPr>
        <w:t>, February 1st, 1896, and several other newsp</w:t>
      </w:r>
      <w:r w:rsidRPr="00DF1644">
        <w:rPr>
          <w:rFonts w:ascii="Arial" w:eastAsia="Times New Roman" w:hAnsi="Arial" w:cs="Arial"/>
          <w:sz w:val="28"/>
          <w:szCs w:val="28"/>
        </w:rPr>
        <w:t>a</w:t>
      </w:r>
      <w:r w:rsidRPr="00DF1644">
        <w:rPr>
          <w:rFonts w:ascii="Arial" w:eastAsia="Times New Roman" w:hAnsi="Arial" w:cs="Arial"/>
          <w:sz w:val="28"/>
          <w:szCs w:val="28"/>
        </w:rPr>
        <w:t>pers.</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Mummified Finger of 16ft Tall Giant</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05933" cy="2834640"/>
            <wp:effectExtent l="19050" t="0" r="0" b="0"/>
            <wp:docPr id="21" name="Picture 21" descr="Photo of the mummified finger with measurements, courtesy of Gregor Spo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of the mummified finger with measurements, courtesy of Gregor Sporri."/>
                    <pic:cNvPicPr>
                      <a:picLocks noChangeAspect="1" noChangeArrowheads="1"/>
                    </pic:cNvPicPr>
                  </pic:nvPicPr>
                  <pic:blipFill>
                    <a:blip r:embed="rId30"/>
                    <a:srcRect/>
                    <a:stretch>
                      <a:fillRect/>
                    </a:stretch>
                  </pic:blipFill>
                  <pic:spPr bwMode="auto">
                    <a:xfrm>
                      <a:off x="0" y="0"/>
                      <a:ext cx="4705933" cy="2834640"/>
                    </a:xfrm>
                    <a:prstGeom prst="rect">
                      <a:avLst/>
                    </a:prstGeom>
                    <a:noFill/>
                    <a:ln w="9525">
                      <a:noFill/>
                      <a:miter lim="800000"/>
                      <a:headEnd/>
                      <a:tailEnd/>
                    </a:ln>
                  </pic:spPr>
                </pic:pic>
              </a:graphicData>
            </a:graphic>
          </wp:inline>
        </w:drawing>
      </w:r>
    </w:p>
    <w:p w:rsidR="00DF1644" w:rsidRPr="00DF1644" w:rsidRDefault="00DF1644" w:rsidP="00C74E35">
      <w:pPr>
        <w:spacing w:before="100" w:beforeAutospacing="1" w:after="100" w:afterAutospacing="1" w:line="240" w:lineRule="auto"/>
        <w:jc w:val="center"/>
        <w:rPr>
          <w:rFonts w:ascii="Arial" w:eastAsia="Times New Roman" w:hAnsi="Arial" w:cs="Arial"/>
          <w:b/>
          <w:sz w:val="20"/>
          <w:szCs w:val="20"/>
        </w:rPr>
      </w:pPr>
      <w:r w:rsidRPr="003A0054">
        <w:rPr>
          <w:rFonts w:ascii="Arial" w:eastAsia="Times New Roman" w:hAnsi="Arial" w:cs="Arial"/>
          <w:b/>
          <w:iCs/>
          <w:sz w:val="20"/>
          <w:szCs w:val="20"/>
        </w:rPr>
        <w:t>Photo of the mummified finger with measurements, courtesy of Gregor Sporri.</w:t>
      </w:r>
    </w:p>
    <w:p w:rsidR="007471F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lastRenderedPageBreak/>
        <w:t xml:space="preserve">According to the German newspaper, </w:t>
      </w:r>
      <w:r w:rsidRPr="001F04E2">
        <w:rPr>
          <w:rFonts w:ascii="Arial" w:eastAsia="Times New Roman" w:hAnsi="Arial" w:cs="Arial"/>
          <w:i/>
          <w:sz w:val="28"/>
          <w:szCs w:val="28"/>
        </w:rPr>
        <w:t>BILD.de</w:t>
      </w:r>
      <w:r w:rsidRPr="00DF1644">
        <w:rPr>
          <w:rFonts w:ascii="Arial" w:eastAsia="Times New Roman" w:hAnsi="Arial" w:cs="Arial"/>
          <w:sz w:val="28"/>
          <w:szCs w:val="28"/>
        </w:rPr>
        <w:t>, a Swiss nightclub owner named Gregor Spörri took a number of photos of a mummified giant finger in 1988. The owner was a retired grave robber who was based in the di</w:t>
      </w:r>
      <w:r w:rsidRPr="00DF1644">
        <w:rPr>
          <w:rFonts w:ascii="Arial" w:eastAsia="Times New Roman" w:hAnsi="Arial" w:cs="Arial"/>
          <w:sz w:val="28"/>
          <w:szCs w:val="28"/>
        </w:rPr>
        <w:t>s</w:t>
      </w:r>
      <w:r w:rsidRPr="00DF1644">
        <w:rPr>
          <w:rFonts w:ascii="Arial" w:eastAsia="Times New Roman" w:hAnsi="Arial" w:cs="Arial"/>
          <w:sz w:val="28"/>
          <w:szCs w:val="28"/>
        </w:rPr>
        <w:t>trict of Bir Hooker, near Sadat City, about 100 KM (62.14 miles) north of Cairo. The finger is nearly 14 inches (35cm) long and, if it is genuine, it b</w:t>
      </w:r>
      <w:r w:rsidRPr="00DF1644">
        <w:rPr>
          <w:rFonts w:ascii="Arial" w:eastAsia="Times New Roman" w:hAnsi="Arial" w:cs="Arial"/>
          <w:sz w:val="28"/>
          <w:szCs w:val="28"/>
        </w:rPr>
        <w:t>e</w:t>
      </w:r>
      <w:r w:rsidRPr="00DF1644">
        <w:rPr>
          <w:rFonts w:ascii="Arial" w:eastAsia="Times New Roman" w:hAnsi="Arial" w:cs="Arial"/>
          <w:sz w:val="28"/>
          <w:szCs w:val="28"/>
        </w:rPr>
        <w:t xml:space="preserve">longed to someone estimated to have been between 15 and 16 feet (4.57-4.88 meters) tall (or someone with oversized hands!). </w:t>
      </w:r>
    </w:p>
    <w:p w:rsidR="00DF1644" w:rsidRPr="00DF164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However, the discovery was only revealed on March 9th, 2012, twenty-four years later, and since then there has been no official rebuff of the disco</w:t>
      </w:r>
      <w:r w:rsidRPr="00DF1644">
        <w:rPr>
          <w:rFonts w:ascii="Arial" w:eastAsia="Times New Roman" w:hAnsi="Arial" w:cs="Arial"/>
          <w:sz w:val="28"/>
          <w:szCs w:val="28"/>
        </w:rPr>
        <w:t>v</w:t>
      </w:r>
      <w:r w:rsidRPr="00DF1644">
        <w:rPr>
          <w:rFonts w:ascii="Arial" w:eastAsia="Times New Roman" w:hAnsi="Arial" w:cs="Arial"/>
          <w:sz w:val="28"/>
          <w:szCs w:val="28"/>
        </w:rPr>
        <w:t>ery. Nagib told Gregor that it was found about 150 years ago and had been kept in the family, who had even gone to the trouble of getting the finger X-rayed to confirm its authenticity in the 1960s. Spörri had to pay 300 dollars to see the mummified finger and take pictures of it.</w:t>
      </w:r>
    </w:p>
    <w:p w:rsidR="00DF1644" w:rsidRPr="007471F4" w:rsidRDefault="00DF1644" w:rsidP="007471F4">
      <w:pPr>
        <w:spacing w:beforeAutospacing="1" w:after="100" w:afterAutospacing="1" w:line="240" w:lineRule="auto"/>
        <w:ind w:left="720"/>
        <w:jc w:val="both"/>
        <w:rPr>
          <w:rFonts w:ascii="Arial" w:eastAsia="Times New Roman" w:hAnsi="Arial" w:cs="Arial"/>
          <w:sz w:val="28"/>
          <w:szCs w:val="28"/>
        </w:rPr>
      </w:pPr>
      <w:r w:rsidRPr="007471F4">
        <w:rPr>
          <w:rFonts w:ascii="Arial" w:eastAsia="Times New Roman" w:hAnsi="Arial" w:cs="Arial"/>
          <w:sz w:val="28"/>
          <w:szCs w:val="28"/>
        </w:rPr>
        <w:t>“</w:t>
      </w:r>
      <w:r w:rsidRPr="007471F4">
        <w:rPr>
          <w:rFonts w:ascii="Arial" w:eastAsia="Times New Roman" w:hAnsi="Arial" w:cs="Arial"/>
          <w:iCs/>
          <w:sz w:val="28"/>
          <w:szCs w:val="28"/>
        </w:rPr>
        <w:t>Nagib refused to tell Spörri where the finger was found but made a</w:t>
      </w:r>
      <w:r w:rsidRPr="007471F4">
        <w:rPr>
          <w:rFonts w:ascii="Arial" w:eastAsia="Times New Roman" w:hAnsi="Arial" w:cs="Arial"/>
          <w:iCs/>
          <w:sz w:val="28"/>
          <w:szCs w:val="28"/>
        </w:rPr>
        <w:t>l</w:t>
      </w:r>
      <w:r w:rsidRPr="007471F4">
        <w:rPr>
          <w:rFonts w:ascii="Arial" w:eastAsia="Times New Roman" w:hAnsi="Arial" w:cs="Arial"/>
          <w:iCs/>
          <w:sz w:val="28"/>
          <w:szCs w:val="28"/>
        </w:rPr>
        <w:t>lusions to a hidden room in the basement of the Great Pyramid where huge, empty graves are located. Nagib made it clear that the relic was not for sale as it was too important for Nagib's family. Before he returned to his hotel, Spörri took a number of photos where he put a banknote next to the finger in order to indicate the size</w:t>
      </w:r>
      <w:r w:rsidRPr="007471F4">
        <w:rPr>
          <w:rFonts w:ascii="Arial" w:eastAsia="Times New Roman" w:hAnsi="Arial" w:cs="Arial"/>
          <w:sz w:val="28"/>
          <w:szCs w:val="28"/>
        </w:rPr>
        <w:t>.”</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0095" cy="3381375"/>
            <wp:effectExtent l="19050" t="0" r="1905" b="0"/>
            <wp:docPr id="22" name="Picture 22" descr="More images of the finger, including an x-ray that was done in the 1960s. Courtesy Gregor Spo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re images of the finger, including an x-ray that was done in the 1960s. Courtesy Gregor Sporri."/>
                    <pic:cNvPicPr>
                      <a:picLocks noChangeAspect="1" noChangeArrowheads="1"/>
                    </pic:cNvPicPr>
                  </pic:nvPicPr>
                  <pic:blipFill>
                    <a:blip r:embed="rId31"/>
                    <a:srcRect/>
                    <a:stretch>
                      <a:fillRect/>
                    </a:stretch>
                  </pic:blipFill>
                  <pic:spPr bwMode="auto">
                    <a:xfrm>
                      <a:off x="0" y="0"/>
                      <a:ext cx="4572670" cy="3383280"/>
                    </a:xfrm>
                    <a:prstGeom prst="rect">
                      <a:avLst/>
                    </a:prstGeom>
                    <a:noFill/>
                    <a:ln w="9525">
                      <a:noFill/>
                      <a:miter lim="800000"/>
                      <a:headEnd/>
                      <a:tailEnd/>
                    </a:ln>
                  </pic:spPr>
                </pic:pic>
              </a:graphicData>
            </a:graphic>
          </wp:inline>
        </w:drawing>
      </w:r>
    </w:p>
    <w:p w:rsidR="00DF1644" w:rsidRPr="00DF1644" w:rsidRDefault="00DF1644" w:rsidP="003A0054">
      <w:pPr>
        <w:spacing w:before="100" w:beforeAutospacing="1" w:after="100" w:afterAutospacing="1" w:line="240" w:lineRule="auto"/>
        <w:jc w:val="both"/>
        <w:rPr>
          <w:rFonts w:ascii="Arial" w:eastAsia="Times New Roman" w:hAnsi="Arial" w:cs="Arial"/>
          <w:b/>
          <w:sz w:val="20"/>
          <w:szCs w:val="20"/>
        </w:rPr>
      </w:pPr>
      <w:r w:rsidRPr="003A0054">
        <w:rPr>
          <w:rFonts w:ascii="Arial" w:eastAsia="Times New Roman" w:hAnsi="Arial" w:cs="Arial"/>
          <w:b/>
          <w:iCs/>
          <w:sz w:val="20"/>
          <w:szCs w:val="20"/>
        </w:rPr>
        <w:t>More images of the finger, including an x-ray that was done in the 1960s. Courtesy Gregor Sporri.</w:t>
      </w:r>
    </w:p>
    <w:p w:rsidR="00DF1644" w:rsidRPr="00DF164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lastRenderedPageBreak/>
        <w:t>The problem is, nineteen years later he went back to Egypt to locate the gentleman, but he could not find Nagib and no one knew where he was. A DNA sample would have been useful, but the X-ray, the detailed phot</w:t>
      </w:r>
      <w:r w:rsidRPr="00DF1644">
        <w:rPr>
          <w:rFonts w:ascii="Arial" w:eastAsia="Times New Roman" w:hAnsi="Arial" w:cs="Arial"/>
          <w:sz w:val="28"/>
          <w:szCs w:val="28"/>
        </w:rPr>
        <w:t>o</w:t>
      </w:r>
      <w:r w:rsidRPr="00DF1644">
        <w:rPr>
          <w:rFonts w:ascii="Arial" w:eastAsia="Times New Roman" w:hAnsi="Arial" w:cs="Arial"/>
          <w:sz w:val="28"/>
          <w:szCs w:val="28"/>
        </w:rPr>
        <w:t>graphs, and his thorough description do hint that this was a genuine mu</w:t>
      </w:r>
      <w:r w:rsidRPr="00DF1644">
        <w:rPr>
          <w:rFonts w:ascii="Arial" w:eastAsia="Times New Roman" w:hAnsi="Arial" w:cs="Arial"/>
          <w:sz w:val="28"/>
          <w:szCs w:val="28"/>
        </w:rPr>
        <w:t>m</w:t>
      </w:r>
      <w:r w:rsidRPr="00DF1644">
        <w:rPr>
          <w:rFonts w:ascii="Arial" w:eastAsia="Times New Roman" w:hAnsi="Arial" w:cs="Arial"/>
          <w:sz w:val="28"/>
          <w:szCs w:val="28"/>
        </w:rPr>
        <w:t>mified finger.</w:t>
      </w:r>
    </w:p>
    <w:p w:rsidR="00DF1644" w:rsidRPr="000571C6" w:rsidRDefault="00DF1644" w:rsidP="000571C6">
      <w:pPr>
        <w:spacing w:beforeAutospacing="1" w:after="100" w:afterAutospacing="1" w:line="240" w:lineRule="auto"/>
        <w:ind w:left="720"/>
        <w:jc w:val="both"/>
        <w:rPr>
          <w:rFonts w:ascii="Arial" w:eastAsia="Times New Roman" w:hAnsi="Arial" w:cs="Arial"/>
          <w:sz w:val="28"/>
          <w:szCs w:val="28"/>
        </w:rPr>
      </w:pPr>
      <w:r w:rsidRPr="000571C6">
        <w:rPr>
          <w:rFonts w:ascii="Arial" w:eastAsia="Times New Roman" w:hAnsi="Arial" w:cs="Arial"/>
          <w:sz w:val="28"/>
          <w:szCs w:val="28"/>
        </w:rPr>
        <w:t>“</w:t>
      </w:r>
      <w:r w:rsidRPr="000571C6">
        <w:rPr>
          <w:rFonts w:ascii="Arial" w:eastAsia="Times New Roman" w:hAnsi="Arial" w:cs="Arial"/>
          <w:iCs/>
          <w:sz w:val="28"/>
          <w:szCs w:val="28"/>
        </w:rPr>
        <w:t>Spörri observed the finger in detail and was able to determine that what he was holding was old, organic and humanoid.  The finger looked like it had been cut off with anatomical precision, and in some places was crumbled. The leathery skin was ripped in places and the skin was a few mm thick. Between the dried skinfolds he could see remains of fungus and the nail was loose.  The surface of the skin was damaged in some places, as if mice had gnawed on it. The bone felt woody</w:t>
      </w:r>
      <w:r w:rsidRPr="000571C6">
        <w:rPr>
          <w:rFonts w:ascii="Arial" w:eastAsia="Times New Roman" w:hAnsi="Arial" w:cs="Arial"/>
          <w:sz w:val="28"/>
          <w:szCs w:val="28"/>
        </w:rPr>
        <w:t>.”</w:t>
      </w:r>
    </w:p>
    <w:p w:rsidR="00DF1644" w:rsidRPr="00DF164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The photos and X-rays were examined by professionals who could see no evidence of fakery.</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Million-Mummy Cemetery Reveals 7ft Skeleton</w:t>
      </w:r>
    </w:p>
    <w:p w:rsidR="00DF1644" w:rsidRPr="00DF1644" w:rsidRDefault="00DF1644" w:rsidP="003A0054">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A </w:t>
      </w:r>
      <w:hyperlink r:id="rId32" w:history="1">
        <w:r w:rsidRPr="003A0054">
          <w:rPr>
            <w:rFonts w:ascii="Arial" w:eastAsia="Times New Roman" w:hAnsi="Arial" w:cs="Arial"/>
            <w:color w:val="0000FF"/>
            <w:sz w:val="28"/>
            <w:szCs w:val="28"/>
            <w:u w:val="single"/>
          </w:rPr>
          <w:t xml:space="preserve">cemetery </w:t>
        </w:r>
      </w:hyperlink>
      <w:r w:rsidRPr="00DF1644">
        <w:rPr>
          <w:rFonts w:ascii="Arial" w:eastAsia="Times New Roman" w:hAnsi="Arial" w:cs="Arial"/>
          <w:sz w:val="28"/>
          <w:szCs w:val="28"/>
        </w:rPr>
        <w:t xml:space="preserve">called </w:t>
      </w:r>
      <w:r w:rsidRPr="003A0054">
        <w:rPr>
          <w:rFonts w:ascii="Arial" w:eastAsia="Times New Roman" w:hAnsi="Arial" w:cs="Arial"/>
          <w:i/>
          <w:iCs/>
          <w:sz w:val="28"/>
          <w:szCs w:val="28"/>
        </w:rPr>
        <w:t>Fag el-Gamous</w:t>
      </w:r>
      <w:r w:rsidRPr="00DF1644">
        <w:rPr>
          <w:rFonts w:ascii="Arial" w:eastAsia="Times New Roman" w:hAnsi="Arial" w:cs="Arial"/>
          <w:sz w:val="28"/>
          <w:szCs w:val="28"/>
        </w:rPr>
        <w:t xml:space="preserve">, which means </w:t>
      </w:r>
      <w:r w:rsidRPr="003A0054">
        <w:rPr>
          <w:rFonts w:ascii="Arial" w:eastAsia="Times New Roman" w:hAnsi="Arial" w:cs="Arial"/>
          <w:i/>
          <w:iCs/>
          <w:sz w:val="28"/>
          <w:szCs w:val="28"/>
        </w:rPr>
        <w:t>Way of the Water Buffalo,</w:t>
      </w:r>
      <w:r w:rsidRPr="00DF1644">
        <w:rPr>
          <w:rFonts w:ascii="Arial" w:eastAsia="Times New Roman" w:hAnsi="Arial" w:cs="Arial"/>
          <w:sz w:val="28"/>
          <w:szCs w:val="28"/>
        </w:rPr>
        <w:t xml:space="preserve"> and a nearby pyramid have been excavated by archaeologists from Bri</w:t>
      </w:r>
      <w:r w:rsidRPr="00DF1644">
        <w:rPr>
          <w:rFonts w:ascii="Arial" w:eastAsia="Times New Roman" w:hAnsi="Arial" w:cs="Arial"/>
          <w:sz w:val="28"/>
          <w:szCs w:val="28"/>
        </w:rPr>
        <w:t>g</w:t>
      </w:r>
      <w:r w:rsidRPr="00DF1644">
        <w:rPr>
          <w:rFonts w:ascii="Arial" w:eastAsia="Times New Roman" w:hAnsi="Arial" w:cs="Arial"/>
          <w:sz w:val="28"/>
          <w:szCs w:val="28"/>
        </w:rPr>
        <w:t>ham Young University for the last 30 years. Many of the mummies that were discovered date to the time when the Roman or Byzantine Empire ruled Egypt, from the 1st century to the 7th century AD. The pyramid, ho</w:t>
      </w:r>
      <w:r w:rsidRPr="00DF1644">
        <w:rPr>
          <w:rFonts w:ascii="Arial" w:eastAsia="Times New Roman" w:hAnsi="Arial" w:cs="Arial"/>
          <w:sz w:val="28"/>
          <w:szCs w:val="28"/>
        </w:rPr>
        <w:t>w</w:t>
      </w:r>
      <w:r w:rsidRPr="00DF1644">
        <w:rPr>
          <w:rFonts w:ascii="Arial" w:eastAsia="Times New Roman" w:hAnsi="Arial" w:cs="Arial"/>
          <w:sz w:val="28"/>
          <w:szCs w:val="28"/>
        </w:rPr>
        <w:t>ever, may date to about 2500 BC, the time the Giza pyramids were being constructed.</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22699" cy="2194560"/>
            <wp:effectExtent l="19050" t="0" r="6401" b="0"/>
            <wp:docPr id="23" name="Picture 23" descr="Burial from Fag el-Gamous. Courtesy of BYU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rial from Fag el-Gamous. Courtesy of BYU Excavations."/>
                    <pic:cNvPicPr>
                      <a:picLocks noChangeAspect="1" noChangeArrowheads="1"/>
                    </pic:cNvPicPr>
                  </pic:nvPicPr>
                  <pic:blipFill>
                    <a:blip r:embed="rId33"/>
                    <a:srcRect/>
                    <a:stretch>
                      <a:fillRect/>
                    </a:stretch>
                  </pic:blipFill>
                  <pic:spPr bwMode="auto">
                    <a:xfrm>
                      <a:off x="0" y="0"/>
                      <a:ext cx="4222699" cy="2194560"/>
                    </a:xfrm>
                    <a:prstGeom prst="rect">
                      <a:avLst/>
                    </a:prstGeom>
                    <a:noFill/>
                    <a:ln w="9525">
                      <a:noFill/>
                      <a:miter lim="800000"/>
                      <a:headEnd/>
                      <a:tailEnd/>
                    </a:ln>
                  </pic:spPr>
                </pic:pic>
              </a:graphicData>
            </a:graphic>
          </wp:inline>
        </w:drawing>
      </w:r>
    </w:p>
    <w:p w:rsidR="00DF1644" w:rsidRPr="00DF1644" w:rsidRDefault="00DF1644" w:rsidP="000571C6">
      <w:pPr>
        <w:spacing w:before="100" w:beforeAutospacing="1" w:after="100" w:afterAutospacing="1" w:line="240" w:lineRule="auto"/>
        <w:jc w:val="center"/>
        <w:rPr>
          <w:rFonts w:ascii="Arial" w:eastAsia="Times New Roman" w:hAnsi="Arial" w:cs="Arial"/>
          <w:b/>
          <w:sz w:val="20"/>
          <w:szCs w:val="20"/>
        </w:rPr>
      </w:pPr>
      <w:r w:rsidRPr="00DB7B61">
        <w:rPr>
          <w:rFonts w:ascii="Arial" w:eastAsia="Times New Roman" w:hAnsi="Arial" w:cs="Arial"/>
          <w:b/>
          <w:iCs/>
          <w:sz w:val="20"/>
          <w:szCs w:val="20"/>
        </w:rPr>
        <w:t>Burial from Fag el-Gamous. Courtesy of BYU Excavations.</w:t>
      </w:r>
    </w:p>
    <w:p w:rsidR="00DF1644" w:rsidRPr="00DF1644" w:rsidRDefault="00DF1644" w:rsidP="00DB7B61">
      <w:pPr>
        <w:spacing w:before="100" w:beforeAutospacing="1" w:after="100" w:afterAutospacing="1" w:line="240" w:lineRule="auto"/>
        <w:jc w:val="both"/>
        <w:rPr>
          <w:rFonts w:ascii="Arial" w:eastAsia="Times New Roman" w:hAnsi="Arial" w:cs="Arial"/>
          <w:sz w:val="28"/>
          <w:szCs w:val="28"/>
        </w:rPr>
      </w:pPr>
      <w:r w:rsidRPr="00515F76">
        <w:rPr>
          <w:rFonts w:ascii="Arial" w:eastAsia="Times New Roman" w:hAnsi="Arial" w:cs="Arial"/>
          <w:sz w:val="28"/>
          <w:szCs w:val="28"/>
        </w:rPr>
        <w:lastRenderedPageBreak/>
        <w:t>"</w:t>
      </w:r>
      <w:r w:rsidRPr="00515F76">
        <w:rPr>
          <w:rFonts w:ascii="Arial" w:eastAsia="Times New Roman" w:hAnsi="Arial" w:cs="Arial"/>
          <w:iCs/>
          <w:sz w:val="28"/>
          <w:szCs w:val="28"/>
        </w:rPr>
        <w:t>We are fairly certain we have over a million burials within this cemetery. It's large, and it's dense</w:t>
      </w:r>
      <w:r w:rsidRPr="00515F76">
        <w:rPr>
          <w:rFonts w:ascii="Arial" w:eastAsia="Times New Roman" w:hAnsi="Arial" w:cs="Arial"/>
          <w:sz w:val="28"/>
          <w:szCs w:val="28"/>
        </w:rPr>
        <w:t>,"</w:t>
      </w:r>
      <w:r w:rsidRPr="00DF1644">
        <w:rPr>
          <w:rFonts w:ascii="Arial" w:eastAsia="Times New Roman" w:hAnsi="Arial" w:cs="Arial"/>
          <w:sz w:val="28"/>
          <w:szCs w:val="28"/>
        </w:rPr>
        <w:t xml:space="preserve"> Project Director Kerry Muhlestein, an associate professor in the Department of Ancient Scripture at Brigham Young Unive</w:t>
      </w:r>
      <w:r w:rsidRPr="00DF1644">
        <w:rPr>
          <w:rFonts w:ascii="Arial" w:eastAsia="Times New Roman" w:hAnsi="Arial" w:cs="Arial"/>
          <w:sz w:val="28"/>
          <w:szCs w:val="28"/>
        </w:rPr>
        <w:t>r</w:t>
      </w:r>
      <w:r w:rsidRPr="00DF1644">
        <w:rPr>
          <w:rFonts w:ascii="Arial" w:eastAsia="Times New Roman" w:hAnsi="Arial" w:cs="Arial"/>
          <w:sz w:val="28"/>
          <w:szCs w:val="28"/>
        </w:rPr>
        <w:t xml:space="preserve">sity, said in a paper he presented at </w:t>
      </w:r>
      <w:r w:rsidRPr="00515F76">
        <w:rPr>
          <w:rFonts w:ascii="Arial" w:eastAsia="Times New Roman" w:hAnsi="Arial" w:cs="Arial"/>
          <w:iCs/>
          <w:sz w:val="28"/>
          <w:szCs w:val="28"/>
        </w:rPr>
        <w:t>the</w:t>
      </w:r>
      <w:r w:rsidRPr="00DB7B61">
        <w:rPr>
          <w:rFonts w:ascii="Arial" w:eastAsia="Times New Roman" w:hAnsi="Arial" w:cs="Arial"/>
          <w:i/>
          <w:iCs/>
          <w:sz w:val="28"/>
          <w:szCs w:val="28"/>
        </w:rPr>
        <w:t xml:space="preserve"> Society for the Study of Egyptian Antiquities Scholars Colloquium</w:t>
      </w:r>
      <w:r w:rsidRPr="00DF1644">
        <w:rPr>
          <w:rFonts w:ascii="Arial" w:eastAsia="Times New Roman" w:hAnsi="Arial" w:cs="Arial"/>
          <w:sz w:val="28"/>
          <w:szCs w:val="28"/>
        </w:rPr>
        <w:t>, which was held in November 2014 in T</w:t>
      </w:r>
      <w:r w:rsidRPr="00DF1644">
        <w:rPr>
          <w:rFonts w:ascii="Arial" w:eastAsia="Times New Roman" w:hAnsi="Arial" w:cs="Arial"/>
          <w:sz w:val="28"/>
          <w:szCs w:val="28"/>
        </w:rPr>
        <w:t>o</w:t>
      </w:r>
      <w:r w:rsidRPr="00DF1644">
        <w:rPr>
          <w:rFonts w:ascii="Arial" w:eastAsia="Times New Roman" w:hAnsi="Arial" w:cs="Arial"/>
          <w:sz w:val="28"/>
          <w:szCs w:val="28"/>
        </w:rPr>
        <w:t>ronto. However, it is now thought (as of 2017) that it is more likely to be tens of thousands of graves.</w:t>
      </w:r>
    </w:p>
    <w:p w:rsidR="00DF1644" w:rsidRPr="00515F76" w:rsidRDefault="00DF1644" w:rsidP="00DB7B61">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One discovery that never got officially published was that of a mummy who was more than 7 feet (2 meters) tall</w:t>
      </w:r>
      <w:r w:rsidRPr="00515F76">
        <w:rPr>
          <w:rFonts w:ascii="Arial" w:eastAsia="Times New Roman" w:hAnsi="Arial" w:cs="Arial"/>
          <w:sz w:val="28"/>
          <w:szCs w:val="28"/>
        </w:rPr>
        <w:t>. "</w:t>
      </w:r>
      <w:r w:rsidRPr="00515F76">
        <w:rPr>
          <w:rFonts w:ascii="Arial" w:eastAsia="Times New Roman" w:hAnsi="Arial" w:cs="Arial"/>
          <w:iCs/>
          <w:sz w:val="28"/>
          <w:szCs w:val="28"/>
        </w:rPr>
        <w:t>We once found a male who was over 7 feet tall who was far too tall to fit into the shaft, so they bent him in half and tossed him in</w:t>
      </w:r>
      <w:r w:rsidRPr="00515F76">
        <w:rPr>
          <w:rFonts w:ascii="Arial" w:eastAsia="Times New Roman" w:hAnsi="Arial" w:cs="Arial"/>
          <w:sz w:val="28"/>
          <w:szCs w:val="28"/>
        </w:rPr>
        <w:t>.”</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876675"/>
            <wp:effectExtent l="19050" t="0" r="0" b="0"/>
            <wp:docPr id="24" name="Picture 24" descr="The small pyramid that dates to around 2,500 BC, the same era as the Great Pyramid of Giza. Courtesy of BYU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small pyramid that dates to around 2,500 BC, the same era as the Great Pyramid of Giza. Courtesy of BYU Excavations."/>
                    <pic:cNvPicPr>
                      <a:picLocks noChangeAspect="1" noChangeArrowheads="1"/>
                    </pic:cNvPicPr>
                  </pic:nvPicPr>
                  <pic:blipFill>
                    <a:blip r:embed="rId34"/>
                    <a:srcRect/>
                    <a:stretch>
                      <a:fillRect/>
                    </a:stretch>
                  </pic:blipFill>
                  <pic:spPr bwMode="auto">
                    <a:xfrm>
                      <a:off x="0" y="0"/>
                      <a:ext cx="5810250" cy="3876675"/>
                    </a:xfrm>
                    <a:prstGeom prst="rect">
                      <a:avLst/>
                    </a:prstGeom>
                    <a:noFill/>
                    <a:ln w="9525">
                      <a:noFill/>
                      <a:miter lim="800000"/>
                      <a:headEnd/>
                      <a:tailEnd/>
                    </a:ln>
                  </pic:spPr>
                </pic:pic>
              </a:graphicData>
            </a:graphic>
          </wp:inline>
        </w:drawing>
      </w:r>
    </w:p>
    <w:p w:rsidR="00DF1644" w:rsidRPr="00DF1644" w:rsidRDefault="00DF1644" w:rsidP="00F671BE">
      <w:pPr>
        <w:spacing w:before="100" w:beforeAutospacing="1" w:after="100" w:afterAutospacing="1" w:line="240" w:lineRule="auto"/>
        <w:jc w:val="both"/>
        <w:rPr>
          <w:rFonts w:ascii="Arial" w:eastAsia="Times New Roman" w:hAnsi="Arial" w:cs="Arial"/>
          <w:b/>
          <w:sz w:val="20"/>
          <w:szCs w:val="20"/>
        </w:rPr>
      </w:pPr>
      <w:r w:rsidRPr="00F671BE">
        <w:rPr>
          <w:rFonts w:ascii="Arial" w:eastAsia="Times New Roman" w:hAnsi="Arial" w:cs="Arial"/>
          <w:b/>
          <w:iCs/>
          <w:sz w:val="20"/>
          <w:szCs w:val="20"/>
        </w:rPr>
        <w:t>The small pyramid that dates to around 2,500 BC, the same era as the Great Pyramid of Giza. Courtesy of BYU Excavations.</w:t>
      </w:r>
    </w:p>
    <w:p w:rsidR="00DF1644" w:rsidRPr="00DF1644" w:rsidRDefault="00DF1644" w:rsidP="00F671BE">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This amount of burials next to such a small settlement has raised many questions, especially because the pyramid is at least 2,500 years older than </w:t>
      </w:r>
      <w:hyperlink r:id="rId35" w:history="1">
        <w:r w:rsidRPr="00F671BE">
          <w:rPr>
            <w:rFonts w:ascii="Arial" w:eastAsia="Times New Roman" w:hAnsi="Arial" w:cs="Arial"/>
            <w:color w:val="0000FF"/>
            <w:sz w:val="28"/>
            <w:szCs w:val="28"/>
            <w:u w:val="single"/>
          </w:rPr>
          <w:t>the cemetery</w:t>
        </w:r>
      </w:hyperlink>
      <w:r w:rsidRPr="00DF1644">
        <w:rPr>
          <w:rFonts w:ascii="Arial" w:eastAsia="Times New Roman" w:hAnsi="Arial" w:cs="Arial"/>
          <w:sz w:val="28"/>
          <w:szCs w:val="28"/>
        </w:rPr>
        <w:t>, contemporary with Saqqara and the earliest phases of the Great Pyramid. The huge quantity of bodies that ended up here r</w:t>
      </w:r>
      <w:r w:rsidRPr="00DF1644">
        <w:rPr>
          <w:rFonts w:ascii="Arial" w:eastAsia="Times New Roman" w:hAnsi="Arial" w:cs="Arial"/>
          <w:sz w:val="28"/>
          <w:szCs w:val="28"/>
        </w:rPr>
        <w:t>e</w:t>
      </w:r>
      <w:r w:rsidRPr="00DF1644">
        <w:rPr>
          <w:rFonts w:ascii="Arial" w:eastAsia="Times New Roman" w:hAnsi="Arial" w:cs="Arial"/>
          <w:sz w:val="28"/>
          <w:szCs w:val="28"/>
        </w:rPr>
        <w:t xml:space="preserve">mains a mystery. Were they brought in from other areas because this was </w:t>
      </w:r>
      <w:r w:rsidRPr="00DF1644">
        <w:rPr>
          <w:rFonts w:ascii="Arial" w:eastAsia="Times New Roman" w:hAnsi="Arial" w:cs="Arial"/>
          <w:sz w:val="28"/>
          <w:szCs w:val="28"/>
        </w:rPr>
        <w:lastRenderedPageBreak/>
        <w:t xml:space="preserve">a sanctified zone? Or is there another reason? Either way, within days of this story going to press, the archaeologists were told to halt excavations by Egyptian officials and their licenses to dig were revoked. </w:t>
      </w:r>
      <w:r w:rsidRPr="009A2193">
        <w:rPr>
          <w:rFonts w:ascii="Arial" w:eastAsia="Times New Roman" w:hAnsi="Arial" w:cs="Arial"/>
          <w:sz w:val="28"/>
          <w:szCs w:val="28"/>
        </w:rPr>
        <w:t>“</w:t>
      </w:r>
      <w:r w:rsidRPr="009A2193">
        <w:rPr>
          <w:rFonts w:ascii="Arial" w:eastAsia="Times New Roman" w:hAnsi="Arial" w:cs="Arial"/>
          <w:iCs/>
          <w:sz w:val="28"/>
          <w:szCs w:val="28"/>
        </w:rPr>
        <w:t>The depar</w:t>
      </w:r>
      <w:r w:rsidRPr="009A2193">
        <w:rPr>
          <w:rFonts w:ascii="Arial" w:eastAsia="Times New Roman" w:hAnsi="Arial" w:cs="Arial"/>
          <w:iCs/>
          <w:sz w:val="28"/>
          <w:szCs w:val="28"/>
        </w:rPr>
        <w:t>t</w:t>
      </w:r>
      <w:r w:rsidRPr="009A2193">
        <w:rPr>
          <w:rFonts w:ascii="Arial" w:eastAsia="Times New Roman" w:hAnsi="Arial" w:cs="Arial"/>
          <w:iCs/>
          <w:sz w:val="28"/>
          <w:szCs w:val="28"/>
        </w:rPr>
        <w:t xml:space="preserve">ment will suspend any archaeological mission if its director neglects to </w:t>
      </w:r>
      <w:r w:rsidR="009A2193">
        <w:rPr>
          <w:rFonts w:ascii="Arial" w:eastAsia="Times New Roman" w:hAnsi="Arial" w:cs="Arial"/>
          <w:iCs/>
          <w:sz w:val="28"/>
          <w:szCs w:val="28"/>
        </w:rPr>
        <w:t>‘</w:t>
      </w:r>
      <w:r w:rsidRPr="009A2193">
        <w:rPr>
          <w:rFonts w:ascii="Arial" w:eastAsia="Times New Roman" w:hAnsi="Arial" w:cs="Arial"/>
          <w:iCs/>
          <w:sz w:val="28"/>
          <w:szCs w:val="28"/>
        </w:rPr>
        <w:t>i</w:t>
      </w:r>
      <w:r w:rsidRPr="009A2193">
        <w:rPr>
          <w:rFonts w:ascii="Arial" w:eastAsia="Times New Roman" w:hAnsi="Arial" w:cs="Arial"/>
          <w:iCs/>
          <w:sz w:val="28"/>
          <w:szCs w:val="28"/>
        </w:rPr>
        <w:t>m</w:t>
      </w:r>
      <w:r w:rsidRPr="009A2193">
        <w:rPr>
          <w:rFonts w:ascii="Arial" w:eastAsia="Times New Roman" w:hAnsi="Arial" w:cs="Arial"/>
          <w:iCs/>
          <w:sz w:val="28"/>
          <w:szCs w:val="28"/>
        </w:rPr>
        <w:t>mediately</w:t>
      </w:r>
      <w:r w:rsidR="009A2193">
        <w:rPr>
          <w:rFonts w:ascii="Arial" w:eastAsia="Times New Roman" w:hAnsi="Arial" w:cs="Arial"/>
          <w:iCs/>
          <w:sz w:val="28"/>
          <w:szCs w:val="28"/>
        </w:rPr>
        <w:t>’</w:t>
      </w:r>
      <w:r w:rsidRPr="009A2193">
        <w:rPr>
          <w:rFonts w:ascii="Arial" w:eastAsia="Times New Roman" w:hAnsi="Arial" w:cs="Arial"/>
          <w:iCs/>
          <w:sz w:val="28"/>
          <w:szCs w:val="28"/>
        </w:rPr>
        <w:t xml:space="preserve"> notify the office of any new discoveries,</w:t>
      </w:r>
      <w:r w:rsidR="009A2193">
        <w:rPr>
          <w:rFonts w:ascii="Arial" w:eastAsia="Times New Roman" w:hAnsi="Arial" w:cs="Arial"/>
          <w:iCs/>
          <w:sz w:val="28"/>
          <w:szCs w:val="28"/>
        </w:rPr>
        <w:t>”</w:t>
      </w:r>
      <w:r w:rsidRPr="009A2193">
        <w:rPr>
          <w:rFonts w:ascii="Arial" w:eastAsia="Times New Roman" w:hAnsi="Arial" w:cs="Arial"/>
          <w:iCs/>
          <w:sz w:val="28"/>
          <w:szCs w:val="28"/>
        </w:rPr>
        <w:t xml:space="preserve"> the rules stipulate</w:t>
      </w:r>
      <w:r w:rsidR="009A2193">
        <w:rPr>
          <w:rFonts w:ascii="Arial" w:eastAsia="Times New Roman" w:hAnsi="Arial" w:cs="Arial"/>
          <w:iCs/>
          <w:sz w:val="28"/>
          <w:szCs w:val="28"/>
        </w:rPr>
        <w:t>.</w:t>
      </w:r>
      <w:r w:rsidRPr="00DF1644">
        <w:rPr>
          <w:rFonts w:ascii="Arial" w:eastAsia="Times New Roman" w:hAnsi="Arial" w:cs="Arial"/>
          <w:sz w:val="28"/>
          <w:szCs w:val="28"/>
        </w:rPr>
        <w:t xml:space="preserve"> Was it halted because they were revealing the giants of ancient Egypt to the world?</w:t>
      </w:r>
    </w:p>
    <w:p w:rsidR="00DF1644" w:rsidRPr="00DF1644" w:rsidRDefault="00DF1644" w:rsidP="00F671BE">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There was no indication if the giant mummy had any signs of gigantism, but it gives yet more credence to the idea that giants did live and thrive in a</w:t>
      </w:r>
      <w:r w:rsidRPr="00DF1644">
        <w:rPr>
          <w:rFonts w:ascii="Arial" w:eastAsia="Times New Roman" w:hAnsi="Arial" w:cs="Arial"/>
          <w:sz w:val="28"/>
          <w:szCs w:val="28"/>
        </w:rPr>
        <w:t>n</w:t>
      </w:r>
      <w:r w:rsidRPr="00DF1644">
        <w:rPr>
          <w:rFonts w:ascii="Arial" w:eastAsia="Times New Roman" w:hAnsi="Arial" w:cs="Arial"/>
          <w:sz w:val="28"/>
          <w:szCs w:val="28"/>
        </w:rPr>
        <w:t>cient Egypt whether they were Pharaohs with elaborate burials, or folded up and thrown down holes in the desert.</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Giants in Egyptian Art</w:t>
      </w:r>
    </w:p>
    <w:p w:rsidR="00DF1644" w:rsidRPr="00DF1644" w:rsidRDefault="00DF1644" w:rsidP="00F671BE">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In this next image, we can see various examples of Egyptian inscriptions and art that appear to represent giants next to people of smaller stature. Some caught my attention, whilst others could simply be adults with chil</w:t>
      </w:r>
      <w:r w:rsidRPr="00DF1644">
        <w:rPr>
          <w:rFonts w:ascii="Arial" w:eastAsia="Times New Roman" w:hAnsi="Arial" w:cs="Arial"/>
          <w:sz w:val="28"/>
          <w:szCs w:val="28"/>
        </w:rPr>
        <w:t>d</w:t>
      </w:r>
      <w:r w:rsidRPr="00DF1644">
        <w:rPr>
          <w:rFonts w:ascii="Arial" w:eastAsia="Times New Roman" w:hAnsi="Arial" w:cs="Arial"/>
          <w:sz w:val="28"/>
          <w:szCs w:val="28"/>
        </w:rPr>
        <w:t>ren, or art to glorify themselves.</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095625"/>
            <wp:effectExtent l="19050" t="0" r="0" b="0"/>
            <wp:docPr id="25" name="Picture 25" descr="Various depictions of giants in Egyptian art collected by Muhammad Abdo. Courtesy Muhammad A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ious depictions of giants in Egyptian art collected by Muhammad Abdo. Courtesy Muhammad Abdo."/>
                    <pic:cNvPicPr>
                      <a:picLocks noChangeAspect="1" noChangeArrowheads="1"/>
                    </pic:cNvPicPr>
                  </pic:nvPicPr>
                  <pic:blipFill>
                    <a:blip r:embed="rId36"/>
                    <a:srcRect/>
                    <a:stretch>
                      <a:fillRect/>
                    </a:stretch>
                  </pic:blipFill>
                  <pic:spPr bwMode="auto">
                    <a:xfrm>
                      <a:off x="0" y="0"/>
                      <a:ext cx="5810250" cy="3095625"/>
                    </a:xfrm>
                    <a:prstGeom prst="rect">
                      <a:avLst/>
                    </a:prstGeom>
                    <a:noFill/>
                    <a:ln w="9525">
                      <a:noFill/>
                      <a:miter lim="800000"/>
                      <a:headEnd/>
                      <a:tailEnd/>
                    </a:ln>
                  </pic:spPr>
                </pic:pic>
              </a:graphicData>
            </a:graphic>
          </wp:inline>
        </w:drawing>
      </w:r>
    </w:p>
    <w:p w:rsidR="00DF1644" w:rsidRPr="00DF1644" w:rsidRDefault="00DF1644" w:rsidP="00F671BE">
      <w:pPr>
        <w:spacing w:before="100" w:beforeAutospacing="1" w:after="100" w:afterAutospacing="1" w:line="240" w:lineRule="auto"/>
        <w:jc w:val="both"/>
        <w:rPr>
          <w:rFonts w:ascii="Arial" w:eastAsia="Times New Roman" w:hAnsi="Arial" w:cs="Arial"/>
          <w:b/>
          <w:sz w:val="20"/>
          <w:szCs w:val="20"/>
        </w:rPr>
      </w:pPr>
      <w:r w:rsidRPr="00F671BE">
        <w:rPr>
          <w:rFonts w:ascii="Arial" w:eastAsia="Times New Roman" w:hAnsi="Arial" w:cs="Arial"/>
          <w:b/>
          <w:iCs/>
          <w:sz w:val="20"/>
          <w:szCs w:val="20"/>
        </w:rPr>
        <w:t>Various depictions of giants in Egyptian art collected by Muhammad Abdo. Courtesy Muhammad Abdo.</w:t>
      </w:r>
    </w:p>
    <w:p w:rsidR="00DF1644" w:rsidRPr="00DF1644" w:rsidRDefault="00DF1644" w:rsidP="00F671BE">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The researcher Muhammad Abdo compiled most of the images in the above compilation. Please take a look for yourself, as it is difficult to tell if </w:t>
      </w:r>
      <w:r w:rsidRPr="00DF1644">
        <w:rPr>
          <w:rFonts w:ascii="Arial" w:eastAsia="Times New Roman" w:hAnsi="Arial" w:cs="Arial"/>
          <w:sz w:val="28"/>
          <w:szCs w:val="28"/>
        </w:rPr>
        <w:lastRenderedPageBreak/>
        <w:t>these are realistic depictions or artistic impressions, but they are worth no</w:t>
      </w:r>
      <w:r w:rsidRPr="00DF1644">
        <w:rPr>
          <w:rFonts w:ascii="Arial" w:eastAsia="Times New Roman" w:hAnsi="Arial" w:cs="Arial"/>
          <w:sz w:val="28"/>
          <w:szCs w:val="28"/>
        </w:rPr>
        <w:t>t</w:t>
      </w:r>
      <w:r w:rsidRPr="00DF1644">
        <w:rPr>
          <w:rFonts w:ascii="Arial" w:eastAsia="Times New Roman" w:hAnsi="Arial" w:cs="Arial"/>
          <w:sz w:val="28"/>
          <w:szCs w:val="28"/>
        </w:rPr>
        <w:t>ing anyway.</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t>Giant Sarcophagi of Egypt</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514725"/>
            <wp:effectExtent l="19050" t="0" r="0" b="0"/>
            <wp:docPr id="26" name="Picture 26" descr="Three examples of massive coffins from ancient Egypt. Courtesy Muhammad A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ree examples of massive coffins from ancient Egypt. Courtesy Muhammad Abdo"/>
                    <pic:cNvPicPr>
                      <a:picLocks noChangeAspect="1" noChangeArrowheads="1"/>
                    </pic:cNvPicPr>
                  </pic:nvPicPr>
                  <pic:blipFill>
                    <a:blip r:embed="rId37"/>
                    <a:srcRect/>
                    <a:stretch>
                      <a:fillRect/>
                    </a:stretch>
                  </pic:blipFill>
                  <pic:spPr bwMode="auto">
                    <a:xfrm>
                      <a:off x="0" y="0"/>
                      <a:ext cx="5810250" cy="3514725"/>
                    </a:xfrm>
                    <a:prstGeom prst="rect">
                      <a:avLst/>
                    </a:prstGeom>
                    <a:noFill/>
                    <a:ln w="9525">
                      <a:noFill/>
                      <a:miter lim="800000"/>
                      <a:headEnd/>
                      <a:tailEnd/>
                    </a:ln>
                  </pic:spPr>
                </pic:pic>
              </a:graphicData>
            </a:graphic>
          </wp:inline>
        </w:drawing>
      </w:r>
    </w:p>
    <w:p w:rsidR="00DF1644" w:rsidRPr="00DF1644" w:rsidRDefault="00DF1644" w:rsidP="00AC4E1E">
      <w:pPr>
        <w:spacing w:before="100" w:beforeAutospacing="1" w:after="100" w:afterAutospacing="1" w:line="240" w:lineRule="auto"/>
        <w:jc w:val="both"/>
        <w:rPr>
          <w:rFonts w:ascii="Arial" w:eastAsia="Times New Roman" w:hAnsi="Arial" w:cs="Arial"/>
          <w:b/>
          <w:sz w:val="20"/>
          <w:szCs w:val="20"/>
        </w:rPr>
      </w:pPr>
      <w:r w:rsidRPr="00AC4E1E">
        <w:rPr>
          <w:rFonts w:ascii="Arial" w:eastAsia="Times New Roman" w:hAnsi="Arial" w:cs="Arial"/>
          <w:b/>
          <w:iCs/>
          <w:sz w:val="20"/>
          <w:szCs w:val="20"/>
        </w:rPr>
        <w:t>Three examples of massive coffins from ancient Egypt. Courtesy Muhammad Abdo</w:t>
      </w:r>
    </w:p>
    <w:p w:rsidR="006F499A" w:rsidRDefault="00DF1644" w:rsidP="009A11DB">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According to some researchers, gigantic coffins are proof of giants in Egypt. I have seen a few on my travels, but it simply could be the case that they made them bigger than required to impress others or to make it clear to the gods in the afterlife that they were of royal stock. Some examples, however, do pose a few awkward questions. </w:t>
      </w:r>
    </w:p>
    <w:p w:rsidR="006F499A" w:rsidRDefault="00DF1644" w:rsidP="009A11DB">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The Serepeum near Saqqara is composed of 25 massive granite and di</w:t>
      </w:r>
      <w:r w:rsidRPr="00DF1644">
        <w:rPr>
          <w:rFonts w:ascii="Arial" w:eastAsia="Times New Roman" w:hAnsi="Arial" w:cs="Arial"/>
          <w:sz w:val="28"/>
          <w:szCs w:val="28"/>
        </w:rPr>
        <w:t>o</w:t>
      </w:r>
      <w:r w:rsidRPr="00DF1644">
        <w:rPr>
          <w:rFonts w:ascii="Arial" w:eastAsia="Times New Roman" w:hAnsi="Arial" w:cs="Arial"/>
          <w:sz w:val="28"/>
          <w:szCs w:val="28"/>
        </w:rPr>
        <w:t xml:space="preserve">rite coffins weighing up to 70 tons each and mummified Apis Bulls were sealed in them as part of an ancient cult. One bull was found, but only one, which has led to speculation that the rest of them were once used for giant humans. </w:t>
      </w:r>
    </w:p>
    <w:p w:rsidR="00DF1644" w:rsidRPr="00DF1644" w:rsidRDefault="00DF1644" w:rsidP="009A11DB">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Another huge sarcophagus is located under the Giza Plateau in what is called the </w:t>
      </w:r>
      <w:r w:rsidR="006F499A">
        <w:rPr>
          <w:rFonts w:ascii="Arial" w:eastAsia="Times New Roman" w:hAnsi="Arial" w:cs="Arial"/>
          <w:sz w:val="28"/>
          <w:szCs w:val="28"/>
        </w:rPr>
        <w:t>“</w:t>
      </w:r>
      <w:r w:rsidRPr="00DF1644">
        <w:rPr>
          <w:rFonts w:ascii="Arial" w:eastAsia="Times New Roman" w:hAnsi="Arial" w:cs="Arial"/>
          <w:sz w:val="28"/>
          <w:szCs w:val="28"/>
        </w:rPr>
        <w:t>Osiris Shaft.</w:t>
      </w:r>
      <w:r w:rsidR="006F499A">
        <w:rPr>
          <w:rFonts w:ascii="Arial" w:eastAsia="Times New Roman" w:hAnsi="Arial" w:cs="Arial"/>
          <w:sz w:val="28"/>
          <w:szCs w:val="28"/>
        </w:rPr>
        <w:t>”</w:t>
      </w:r>
      <w:r w:rsidRPr="00DF1644">
        <w:rPr>
          <w:rFonts w:ascii="Arial" w:eastAsia="Times New Roman" w:hAnsi="Arial" w:cs="Arial"/>
          <w:sz w:val="28"/>
          <w:szCs w:val="28"/>
        </w:rPr>
        <w:t xml:space="preserve"> It is partly submerged under water, is rarely visited </w:t>
      </w:r>
      <w:r w:rsidRPr="00DF1644">
        <w:rPr>
          <w:rFonts w:ascii="Arial" w:eastAsia="Times New Roman" w:hAnsi="Arial" w:cs="Arial"/>
          <w:sz w:val="28"/>
          <w:szCs w:val="28"/>
        </w:rPr>
        <w:lastRenderedPageBreak/>
        <w:t>or photographed, and is deep beneath the stone causeway of the so-called Khafre’s Pyramid.</w:t>
      </w:r>
    </w:p>
    <w:p w:rsidR="00DF1644" w:rsidRPr="00DF1644" w:rsidRDefault="00DF1644" w:rsidP="009A11DB">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The alabaster coffin of Seti l is 9ft 4in (2.84 meters) long and is currently housed in the Soane Museum in London. He was also the larger than life figure as depicted on the Abydos King Lists and with the massiveness of his coffin, you would jump to the conclusion that he must have been a very tall Pharaoh.</w:t>
      </w:r>
    </w:p>
    <w:p w:rsidR="00DF1644" w:rsidRPr="00DF1644" w:rsidRDefault="00DF1644" w:rsidP="009A11DB">
      <w:pPr>
        <w:spacing w:before="100" w:beforeAutospacing="1" w:after="100" w:afterAutospacing="1" w:line="240" w:lineRule="auto"/>
        <w:ind w:left="360"/>
        <w:rPr>
          <w:rFonts w:ascii="Times New Roman" w:eastAsia="Times New Roman" w:hAnsi="Times New Roman" w:cs="Times New Roman"/>
          <w:sz w:val="24"/>
          <w:szCs w:val="24"/>
        </w:rPr>
      </w:pP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4514850"/>
            <wp:effectExtent l="19050" t="0" r="0" b="0"/>
            <wp:docPr id="27" name="Picture 27" descr="The 9ft 4in alabaster coffin of Seti l now on display at the Soane Museum in London. From Sarcophagus of Seti I, King of Egypt, B.C. 1370 by E.A. Wallis Budge, Sir John Soane's Museum.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9ft 4in alabaster coffin of Seti l now on display at the Soane Museum in London. From Sarcophagus of Seti I, King of Egypt, B.C. 1370 by E.A. Wallis Budge, Sir John Soane's Museum. 1908."/>
                    <pic:cNvPicPr>
                      <a:picLocks noChangeAspect="1" noChangeArrowheads="1"/>
                    </pic:cNvPicPr>
                  </pic:nvPicPr>
                  <pic:blipFill>
                    <a:blip r:embed="rId38"/>
                    <a:srcRect/>
                    <a:stretch>
                      <a:fillRect/>
                    </a:stretch>
                  </pic:blipFill>
                  <pic:spPr bwMode="auto">
                    <a:xfrm>
                      <a:off x="0" y="0"/>
                      <a:ext cx="5810250" cy="4514850"/>
                    </a:xfrm>
                    <a:prstGeom prst="rect">
                      <a:avLst/>
                    </a:prstGeom>
                    <a:noFill/>
                    <a:ln w="9525">
                      <a:noFill/>
                      <a:miter lim="800000"/>
                      <a:headEnd/>
                      <a:tailEnd/>
                    </a:ln>
                  </pic:spPr>
                </pic:pic>
              </a:graphicData>
            </a:graphic>
          </wp:inline>
        </w:drawing>
      </w:r>
    </w:p>
    <w:p w:rsidR="00DF1644" w:rsidRPr="00DF1644" w:rsidRDefault="00DF1644" w:rsidP="009A11DB">
      <w:pPr>
        <w:spacing w:before="100" w:beforeAutospacing="1" w:after="100" w:afterAutospacing="1" w:line="240" w:lineRule="auto"/>
        <w:jc w:val="both"/>
        <w:rPr>
          <w:rFonts w:ascii="Arial" w:eastAsia="Times New Roman" w:hAnsi="Arial" w:cs="Arial"/>
          <w:b/>
          <w:sz w:val="20"/>
          <w:szCs w:val="20"/>
        </w:rPr>
      </w:pPr>
      <w:r w:rsidRPr="009A11DB">
        <w:rPr>
          <w:rFonts w:ascii="Arial" w:eastAsia="Times New Roman" w:hAnsi="Arial" w:cs="Arial"/>
          <w:b/>
          <w:iCs/>
          <w:sz w:val="20"/>
          <w:szCs w:val="20"/>
        </w:rPr>
        <w:t>The 9ft 4in alabaster coffin of Seti l now on display at the Soane Museum in London. From Sarc</w:t>
      </w:r>
      <w:r w:rsidRPr="009A11DB">
        <w:rPr>
          <w:rFonts w:ascii="Arial" w:eastAsia="Times New Roman" w:hAnsi="Arial" w:cs="Arial"/>
          <w:b/>
          <w:iCs/>
          <w:sz w:val="20"/>
          <w:szCs w:val="20"/>
        </w:rPr>
        <w:t>o</w:t>
      </w:r>
      <w:r w:rsidRPr="009A11DB">
        <w:rPr>
          <w:rFonts w:ascii="Arial" w:eastAsia="Times New Roman" w:hAnsi="Arial" w:cs="Arial"/>
          <w:b/>
          <w:iCs/>
          <w:sz w:val="20"/>
          <w:szCs w:val="20"/>
        </w:rPr>
        <w:t>phagus of Seti I, King of Egypt, B.C. 1370 by E.A. Wallis Budge, Sir John Soane's Museum. 1908.</w:t>
      </w:r>
    </w:p>
    <w:p w:rsidR="00DF1644" w:rsidRPr="00DF1644" w:rsidRDefault="00DF1644" w:rsidP="009A11DB">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However, his mummy was also discovered, and it measured 5ft 7in (1.7 meters) tall, so even though there are giant coffins and artistic impressions of very tall Egyptians, it does not mean they represent actual human giants.</w:t>
      </w:r>
    </w:p>
    <w:p w:rsidR="00DF1644" w:rsidRPr="00DF1644" w:rsidRDefault="00DF1644" w:rsidP="00DF1644">
      <w:pPr>
        <w:spacing w:before="100" w:beforeAutospacing="1" w:after="100" w:afterAutospacing="1" w:line="240" w:lineRule="auto"/>
        <w:outlineLvl w:val="1"/>
        <w:rPr>
          <w:rFonts w:ascii="Arial" w:eastAsia="Times New Roman" w:hAnsi="Arial" w:cs="Arial"/>
          <w:b/>
          <w:bCs/>
          <w:sz w:val="36"/>
          <w:szCs w:val="36"/>
        </w:rPr>
      </w:pPr>
      <w:r w:rsidRPr="00DF1644">
        <w:rPr>
          <w:rFonts w:ascii="Arial" w:eastAsia="Times New Roman" w:hAnsi="Arial" w:cs="Arial"/>
          <w:b/>
          <w:bCs/>
          <w:sz w:val="36"/>
          <w:szCs w:val="36"/>
        </w:rPr>
        <w:lastRenderedPageBreak/>
        <w:t>Gigantism in Ancient Egypt</w:t>
      </w:r>
    </w:p>
    <w:p w:rsidR="006F499A" w:rsidRPr="006F499A" w:rsidRDefault="00DF1644" w:rsidP="00B54D12">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We began our survey with, well, the smallest giant discovered in ancient Egypt, who just happens to match my height of 6ft 1.5in. (1.87 meters) Even at this meager height, Michael Habicht and his colleagues have co</w:t>
      </w:r>
      <w:r w:rsidRPr="00DF1644">
        <w:rPr>
          <w:rFonts w:ascii="Arial" w:eastAsia="Times New Roman" w:hAnsi="Arial" w:cs="Arial"/>
          <w:sz w:val="28"/>
          <w:szCs w:val="28"/>
        </w:rPr>
        <w:t>n</w:t>
      </w:r>
      <w:r w:rsidRPr="00DF1644">
        <w:rPr>
          <w:rFonts w:ascii="Arial" w:eastAsia="Times New Roman" w:hAnsi="Arial" w:cs="Arial"/>
          <w:sz w:val="28"/>
          <w:szCs w:val="28"/>
        </w:rPr>
        <w:t>cluded that Sa-Nakht probably suffered from gigantism after they rean</w:t>
      </w:r>
      <w:r w:rsidRPr="00DF1644">
        <w:rPr>
          <w:rFonts w:ascii="Arial" w:eastAsia="Times New Roman" w:hAnsi="Arial" w:cs="Arial"/>
          <w:sz w:val="28"/>
          <w:szCs w:val="28"/>
        </w:rPr>
        <w:t>a</w:t>
      </w:r>
      <w:r w:rsidRPr="00DF1644">
        <w:rPr>
          <w:rFonts w:ascii="Arial" w:eastAsia="Times New Roman" w:hAnsi="Arial" w:cs="Arial"/>
          <w:sz w:val="28"/>
          <w:szCs w:val="28"/>
        </w:rPr>
        <w:t xml:space="preserve">lyzed the alleged skull and bones of the Pharaoh. They said: </w:t>
      </w:r>
      <w:r w:rsidRPr="006F499A">
        <w:rPr>
          <w:rFonts w:ascii="Arial" w:eastAsia="Times New Roman" w:hAnsi="Arial" w:cs="Arial"/>
          <w:sz w:val="28"/>
          <w:szCs w:val="28"/>
        </w:rPr>
        <w:t>“</w:t>
      </w:r>
      <w:r w:rsidRPr="006F499A">
        <w:rPr>
          <w:rFonts w:ascii="Arial" w:eastAsia="Times New Roman" w:hAnsi="Arial" w:cs="Arial"/>
          <w:iCs/>
          <w:sz w:val="28"/>
          <w:szCs w:val="28"/>
        </w:rPr>
        <w:t>The skel</w:t>
      </w:r>
      <w:r w:rsidRPr="006F499A">
        <w:rPr>
          <w:rFonts w:ascii="Arial" w:eastAsia="Times New Roman" w:hAnsi="Arial" w:cs="Arial"/>
          <w:iCs/>
          <w:sz w:val="28"/>
          <w:szCs w:val="28"/>
        </w:rPr>
        <w:t>e</w:t>
      </w:r>
      <w:r w:rsidRPr="006F499A">
        <w:rPr>
          <w:rFonts w:ascii="Arial" w:eastAsia="Times New Roman" w:hAnsi="Arial" w:cs="Arial"/>
          <w:iCs/>
          <w:sz w:val="28"/>
          <w:szCs w:val="28"/>
        </w:rPr>
        <w:t>ton's long bones showed evidence of ‘exuberant growth,’ which are clear signs of gigantism</w:t>
      </w:r>
      <w:r w:rsidRPr="006F499A">
        <w:rPr>
          <w:rFonts w:ascii="Arial" w:eastAsia="Times New Roman" w:hAnsi="Arial" w:cs="Arial"/>
          <w:sz w:val="28"/>
          <w:szCs w:val="28"/>
        </w:rPr>
        <w:t xml:space="preserve">." </w:t>
      </w:r>
    </w:p>
    <w:p w:rsidR="00DF1644" w:rsidRPr="00DF1644" w:rsidRDefault="00DF1644" w:rsidP="00B54D12">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So this is the real reason he got labeled a </w:t>
      </w:r>
      <w:r w:rsidR="006F499A">
        <w:rPr>
          <w:rFonts w:ascii="Arial" w:eastAsia="Times New Roman" w:hAnsi="Arial" w:cs="Arial"/>
          <w:sz w:val="28"/>
          <w:szCs w:val="28"/>
        </w:rPr>
        <w:t>“</w:t>
      </w:r>
      <w:r w:rsidRPr="00DF1644">
        <w:rPr>
          <w:rFonts w:ascii="Arial" w:eastAsia="Times New Roman" w:hAnsi="Arial" w:cs="Arial"/>
          <w:sz w:val="28"/>
          <w:szCs w:val="28"/>
        </w:rPr>
        <w:t>giant</w:t>
      </w:r>
      <w:r w:rsidR="006F499A">
        <w:rPr>
          <w:rFonts w:ascii="Arial" w:eastAsia="Times New Roman" w:hAnsi="Arial" w:cs="Arial"/>
          <w:sz w:val="28"/>
          <w:szCs w:val="28"/>
        </w:rPr>
        <w:t>”</w:t>
      </w:r>
      <w:r w:rsidRPr="00DF1644">
        <w:rPr>
          <w:rFonts w:ascii="Arial" w:eastAsia="Times New Roman" w:hAnsi="Arial" w:cs="Arial"/>
          <w:sz w:val="28"/>
          <w:szCs w:val="28"/>
        </w:rPr>
        <w:t>, not because of his sta</w:t>
      </w:r>
      <w:r w:rsidRPr="00DF1644">
        <w:rPr>
          <w:rFonts w:ascii="Arial" w:eastAsia="Times New Roman" w:hAnsi="Arial" w:cs="Arial"/>
          <w:sz w:val="28"/>
          <w:szCs w:val="28"/>
        </w:rPr>
        <w:t>g</w:t>
      </w:r>
      <w:r w:rsidRPr="00DF1644">
        <w:rPr>
          <w:rFonts w:ascii="Arial" w:eastAsia="Times New Roman" w:hAnsi="Arial" w:cs="Arial"/>
          <w:sz w:val="28"/>
          <w:szCs w:val="28"/>
        </w:rPr>
        <w:t xml:space="preserve">gering stature. </w:t>
      </w:r>
      <w:r w:rsidRPr="00AC4B45">
        <w:rPr>
          <w:rFonts w:ascii="Arial" w:eastAsia="Times New Roman" w:hAnsi="Arial" w:cs="Arial"/>
          <w:sz w:val="28"/>
          <w:szCs w:val="28"/>
        </w:rPr>
        <w:t>“</w:t>
      </w:r>
      <w:r w:rsidRPr="00AC4B45">
        <w:rPr>
          <w:rFonts w:ascii="Arial" w:eastAsia="Times New Roman" w:hAnsi="Arial" w:cs="Arial"/>
          <w:iCs/>
          <w:sz w:val="28"/>
          <w:szCs w:val="28"/>
        </w:rPr>
        <w:t xml:space="preserve">In fact, he probably wouldn’t have been tall enough to make a basketball team today </w:t>
      </w:r>
      <w:r w:rsidR="006F499A" w:rsidRPr="00AC4B45">
        <w:rPr>
          <w:rFonts w:ascii="Arial" w:eastAsia="Times New Roman" w:hAnsi="Arial" w:cs="Arial"/>
          <w:iCs/>
          <w:sz w:val="28"/>
          <w:szCs w:val="28"/>
        </w:rPr>
        <w:t>--</w:t>
      </w:r>
      <w:r w:rsidRPr="00AC4B45">
        <w:rPr>
          <w:rFonts w:ascii="Arial" w:eastAsia="Times New Roman" w:hAnsi="Arial" w:cs="Arial"/>
          <w:iCs/>
          <w:sz w:val="28"/>
          <w:szCs w:val="28"/>
        </w:rPr>
        <w:t xml:space="preserve"> a typical NBA center stands in the 7-foot range</w:t>
      </w:r>
      <w:r w:rsidRPr="00AC4B45">
        <w:rPr>
          <w:rFonts w:ascii="Arial" w:eastAsia="Times New Roman" w:hAnsi="Arial" w:cs="Arial"/>
          <w:sz w:val="28"/>
          <w:szCs w:val="28"/>
        </w:rPr>
        <w:t>.</w:t>
      </w:r>
      <w:r w:rsidR="00AC4B45" w:rsidRPr="00AC4B45">
        <w:rPr>
          <w:rFonts w:ascii="Arial" w:eastAsia="Times New Roman" w:hAnsi="Arial" w:cs="Arial"/>
          <w:sz w:val="28"/>
          <w:szCs w:val="28"/>
        </w:rPr>
        <w:t>”</w:t>
      </w:r>
      <w:r w:rsidRPr="00DF1644">
        <w:rPr>
          <w:rFonts w:ascii="Arial" w:eastAsia="Times New Roman" w:hAnsi="Arial" w:cs="Arial"/>
          <w:sz w:val="28"/>
          <w:szCs w:val="28"/>
        </w:rPr>
        <w:t xml:space="preserve"> There are very few accounts of gigantism in the historical record, so this is interesting in and of itself. Most of the accounts seem to indicate a normal human skeletal frame, without signs of any pituitary </w:t>
      </w:r>
      <w:r w:rsidR="00E44D95">
        <w:rPr>
          <w:rFonts w:ascii="Arial" w:eastAsia="Times New Roman" w:hAnsi="Arial" w:cs="Arial"/>
          <w:sz w:val="28"/>
          <w:szCs w:val="28"/>
        </w:rPr>
        <w:t xml:space="preserve">gland </w:t>
      </w:r>
      <w:r w:rsidRPr="00DF1644">
        <w:rPr>
          <w:rFonts w:ascii="Arial" w:eastAsia="Times New Roman" w:hAnsi="Arial" w:cs="Arial"/>
          <w:sz w:val="28"/>
          <w:szCs w:val="28"/>
        </w:rPr>
        <w:t>irregularity.</w:t>
      </w:r>
    </w:p>
    <w:p w:rsidR="00DF1644" w:rsidRPr="00DF1644" w:rsidRDefault="00DF1644" w:rsidP="00DF164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267075"/>
            <wp:effectExtent l="19050" t="0" r="0" b="0"/>
            <wp:docPr id="28" name="Picture 28" descr="Suffering from gigantism, Sa-Nakht was 6ft 1.5in tall, but on the lower height scale of ‘giants’ featured in this article. Courtesy of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ffering from gigantism, Sa-Nakht was 6ft 1.5in tall, but on the lower height scale of ‘giants’ featured in this article. Courtesy of Live Science."/>
                    <pic:cNvPicPr>
                      <a:picLocks noChangeAspect="1" noChangeArrowheads="1"/>
                    </pic:cNvPicPr>
                  </pic:nvPicPr>
                  <pic:blipFill>
                    <a:blip r:embed="rId39"/>
                    <a:srcRect/>
                    <a:stretch>
                      <a:fillRect/>
                    </a:stretch>
                  </pic:blipFill>
                  <pic:spPr bwMode="auto">
                    <a:xfrm>
                      <a:off x="0" y="0"/>
                      <a:ext cx="5810250" cy="3267075"/>
                    </a:xfrm>
                    <a:prstGeom prst="rect">
                      <a:avLst/>
                    </a:prstGeom>
                    <a:noFill/>
                    <a:ln w="9525">
                      <a:noFill/>
                      <a:miter lim="800000"/>
                      <a:headEnd/>
                      <a:tailEnd/>
                    </a:ln>
                  </pic:spPr>
                </pic:pic>
              </a:graphicData>
            </a:graphic>
          </wp:inline>
        </w:drawing>
      </w:r>
    </w:p>
    <w:p w:rsidR="00DF1644" w:rsidRPr="00DF1644" w:rsidRDefault="00DF1644" w:rsidP="00B54D12">
      <w:pPr>
        <w:spacing w:before="100" w:beforeAutospacing="1" w:after="100" w:afterAutospacing="1" w:line="240" w:lineRule="auto"/>
        <w:jc w:val="both"/>
        <w:rPr>
          <w:rFonts w:ascii="Arial" w:eastAsia="Times New Roman" w:hAnsi="Arial" w:cs="Arial"/>
          <w:b/>
          <w:sz w:val="20"/>
          <w:szCs w:val="20"/>
        </w:rPr>
      </w:pPr>
      <w:r w:rsidRPr="00B54D12">
        <w:rPr>
          <w:rFonts w:ascii="Arial" w:eastAsia="Times New Roman" w:hAnsi="Arial" w:cs="Arial"/>
          <w:b/>
          <w:iCs/>
          <w:sz w:val="20"/>
          <w:szCs w:val="20"/>
        </w:rPr>
        <w:t xml:space="preserve">Suffering from gigantism, Sa-Nakht was 6ft 1.5in tall, but on the lower height scale of </w:t>
      </w:r>
      <w:r w:rsidR="006A020E">
        <w:rPr>
          <w:rFonts w:ascii="Arial" w:eastAsia="Times New Roman" w:hAnsi="Arial" w:cs="Arial"/>
          <w:b/>
          <w:iCs/>
          <w:sz w:val="20"/>
          <w:szCs w:val="20"/>
        </w:rPr>
        <w:t>“</w:t>
      </w:r>
      <w:r w:rsidRPr="00B54D12">
        <w:rPr>
          <w:rFonts w:ascii="Arial" w:eastAsia="Times New Roman" w:hAnsi="Arial" w:cs="Arial"/>
          <w:b/>
          <w:iCs/>
          <w:sz w:val="20"/>
          <w:szCs w:val="20"/>
        </w:rPr>
        <w:t>giants</w:t>
      </w:r>
      <w:r w:rsidR="006A020E">
        <w:rPr>
          <w:rFonts w:ascii="Arial" w:eastAsia="Times New Roman" w:hAnsi="Arial" w:cs="Arial"/>
          <w:b/>
          <w:iCs/>
          <w:sz w:val="20"/>
          <w:szCs w:val="20"/>
        </w:rPr>
        <w:t>”</w:t>
      </w:r>
      <w:r w:rsidRPr="00B54D12">
        <w:rPr>
          <w:rFonts w:ascii="Arial" w:eastAsia="Times New Roman" w:hAnsi="Arial" w:cs="Arial"/>
          <w:b/>
          <w:iCs/>
          <w:sz w:val="20"/>
          <w:szCs w:val="20"/>
        </w:rPr>
        <w:t xml:space="preserve"> fe</w:t>
      </w:r>
      <w:r w:rsidRPr="00B54D12">
        <w:rPr>
          <w:rFonts w:ascii="Arial" w:eastAsia="Times New Roman" w:hAnsi="Arial" w:cs="Arial"/>
          <w:b/>
          <w:iCs/>
          <w:sz w:val="20"/>
          <w:szCs w:val="20"/>
        </w:rPr>
        <w:t>a</w:t>
      </w:r>
      <w:r w:rsidRPr="00B54D12">
        <w:rPr>
          <w:rFonts w:ascii="Arial" w:eastAsia="Times New Roman" w:hAnsi="Arial" w:cs="Arial"/>
          <w:b/>
          <w:iCs/>
          <w:sz w:val="20"/>
          <w:szCs w:val="20"/>
        </w:rPr>
        <w:t xml:space="preserve">tured in this article. Courtesy of </w:t>
      </w:r>
      <w:r w:rsidRPr="006A020E">
        <w:rPr>
          <w:rFonts w:ascii="Arial" w:eastAsia="Times New Roman" w:hAnsi="Arial" w:cs="Arial"/>
          <w:b/>
          <w:i/>
          <w:iCs/>
          <w:sz w:val="20"/>
          <w:szCs w:val="20"/>
        </w:rPr>
        <w:t>Live Science</w:t>
      </w:r>
      <w:r w:rsidRPr="00B54D12">
        <w:rPr>
          <w:rFonts w:ascii="Arial" w:eastAsia="Times New Roman" w:hAnsi="Arial" w:cs="Arial"/>
          <w:b/>
          <w:iCs/>
          <w:sz w:val="20"/>
          <w:szCs w:val="20"/>
        </w:rPr>
        <w:t>.</w:t>
      </w:r>
    </w:p>
    <w:p w:rsidR="0093454F" w:rsidRDefault="00DF1644" w:rsidP="00B54D12">
      <w:pPr>
        <w:spacing w:before="100" w:beforeAutospacing="1" w:after="100" w:afterAutospacing="1" w:line="240" w:lineRule="auto"/>
        <w:jc w:val="both"/>
        <w:rPr>
          <w:rFonts w:ascii="Arial" w:eastAsia="Times New Roman" w:hAnsi="Arial" w:cs="Arial"/>
          <w:sz w:val="28"/>
          <w:szCs w:val="28"/>
        </w:rPr>
      </w:pPr>
      <w:r w:rsidRPr="00DF1644">
        <w:rPr>
          <w:rFonts w:ascii="Arial" w:eastAsia="Times New Roman" w:hAnsi="Arial" w:cs="Arial"/>
          <w:sz w:val="28"/>
          <w:szCs w:val="28"/>
        </w:rPr>
        <w:t xml:space="preserve">Anyway, with these discoveries presented in this article, it simply builds the case for the existence of giants in prehistoric Egypt and around the world, and the more we explore the records of each country, the more examples we find. Some of those included in this article are not particularly tall, but it </w:t>
      </w:r>
      <w:r w:rsidRPr="00DF1644">
        <w:rPr>
          <w:rFonts w:ascii="Arial" w:eastAsia="Times New Roman" w:hAnsi="Arial" w:cs="Arial"/>
          <w:sz w:val="28"/>
          <w:szCs w:val="28"/>
        </w:rPr>
        <w:lastRenderedPageBreak/>
        <w:t>does strengthen the idea that those who were born with giant genes were honored and respected and were part of the royal bloodlines of the very early rulers of ancient Egypt. It may even shed light on how such large stones were quarried and lifted in to place, as only giants, very advanced technology, or ingenious architects, could have achieved such a garga</w:t>
      </w:r>
      <w:r w:rsidRPr="00DF1644">
        <w:rPr>
          <w:rFonts w:ascii="Arial" w:eastAsia="Times New Roman" w:hAnsi="Arial" w:cs="Arial"/>
          <w:sz w:val="28"/>
          <w:szCs w:val="28"/>
        </w:rPr>
        <w:t>n</w:t>
      </w:r>
      <w:r w:rsidRPr="00DF1644">
        <w:rPr>
          <w:rFonts w:ascii="Arial" w:eastAsia="Times New Roman" w:hAnsi="Arial" w:cs="Arial"/>
          <w:sz w:val="28"/>
          <w:szCs w:val="28"/>
        </w:rPr>
        <w:t>tuan task.</w:t>
      </w:r>
    </w:p>
    <w:p w:rsidR="00DF1644" w:rsidRDefault="0093454F" w:rsidP="0093454F">
      <w:pPr>
        <w:spacing w:before="100" w:beforeAutospacing="1" w:after="100" w:afterAutospacing="1" w:line="240" w:lineRule="auto"/>
        <w:jc w:val="right"/>
        <w:rPr>
          <w:rFonts w:ascii="Arial" w:eastAsia="Times New Roman" w:hAnsi="Arial" w:cs="Arial"/>
          <w:b/>
          <w:sz w:val="28"/>
          <w:szCs w:val="28"/>
        </w:rPr>
      </w:pPr>
      <w:r w:rsidRPr="00D150FC">
        <w:rPr>
          <w:rFonts w:ascii="Arial" w:eastAsia="Times New Roman" w:hAnsi="Arial" w:cs="Arial"/>
          <w:b/>
          <w:sz w:val="28"/>
          <w:szCs w:val="28"/>
        </w:rPr>
        <w:t>Edited by John D. Keyser</w:t>
      </w:r>
    </w:p>
    <w:p w:rsidR="002B0D39" w:rsidRPr="00D150FC" w:rsidRDefault="002B0D39" w:rsidP="0093454F">
      <w:pPr>
        <w:spacing w:before="100" w:beforeAutospacing="1" w:after="100" w:afterAutospacing="1" w:line="240" w:lineRule="auto"/>
        <w:jc w:val="right"/>
        <w:rPr>
          <w:rFonts w:ascii="Arial" w:eastAsia="Times New Roman" w:hAnsi="Arial" w:cs="Arial"/>
          <w:b/>
          <w:sz w:val="28"/>
          <w:szCs w:val="28"/>
        </w:rPr>
      </w:pPr>
    </w:p>
    <w:tbl>
      <w:tblPr>
        <w:tblStyle w:val="TableGrid"/>
        <w:tblW w:w="0" w:type="auto"/>
        <w:tblInd w:w="108" w:type="dxa"/>
        <w:tblLook w:val="04A0"/>
      </w:tblPr>
      <w:tblGrid>
        <w:gridCol w:w="3510"/>
        <w:gridCol w:w="2670"/>
        <w:gridCol w:w="3270"/>
      </w:tblGrid>
      <w:tr w:rsidR="00D150FC" w:rsidTr="007C40E4">
        <w:tc>
          <w:tcPr>
            <w:tcW w:w="9450" w:type="dxa"/>
            <w:gridSpan w:val="3"/>
          </w:tcPr>
          <w:p w:rsidR="00D150FC" w:rsidRPr="00D150FC" w:rsidRDefault="00D150FC">
            <w:pPr>
              <w:rPr>
                <w:rFonts w:ascii="Arial" w:hAnsi="Arial" w:cs="Arial"/>
                <w:b/>
                <w:sz w:val="28"/>
                <w:szCs w:val="28"/>
              </w:rPr>
            </w:pPr>
            <w:r w:rsidRPr="00EA3E5E">
              <w:rPr>
                <w:rFonts w:ascii="Arial" w:hAnsi="Arial" w:cs="Arial"/>
                <w:b/>
                <w:i/>
                <w:sz w:val="28"/>
                <w:szCs w:val="28"/>
              </w:rPr>
              <w:t>Hope of Israel Ministries</w:t>
            </w:r>
            <w:r w:rsidRPr="00D150FC">
              <w:rPr>
                <w:rFonts w:ascii="Arial" w:hAnsi="Arial" w:cs="Arial"/>
                <w:b/>
                <w:sz w:val="28"/>
                <w:szCs w:val="28"/>
              </w:rPr>
              <w:t xml:space="preserve"> – Paving the Way For the Return of YEH</w:t>
            </w:r>
            <w:r w:rsidRPr="00D150FC">
              <w:rPr>
                <w:rFonts w:ascii="Arial" w:hAnsi="Arial" w:cs="Arial"/>
                <w:b/>
                <w:sz w:val="28"/>
                <w:szCs w:val="28"/>
              </w:rPr>
              <w:t>O</w:t>
            </w:r>
            <w:r w:rsidRPr="00D150FC">
              <w:rPr>
                <w:rFonts w:ascii="Arial" w:hAnsi="Arial" w:cs="Arial"/>
                <w:b/>
                <w:sz w:val="28"/>
                <w:szCs w:val="28"/>
              </w:rPr>
              <w:t>VAH God and His Messiah!</w:t>
            </w:r>
          </w:p>
        </w:tc>
      </w:tr>
      <w:tr w:rsidR="004269DB" w:rsidTr="007C40E4">
        <w:tc>
          <w:tcPr>
            <w:tcW w:w="3510" w:type="dxa"/>
          </w:tcPr>
          <w:p w:rsidR="004269DB" w:rsidRDefault="004269DB" w:rsidP="004269DB">
            <w:pPr>
              <w:jc w:val="center"/>
              <w:rPr>
                <w:rFonts w:ascii="Arial" w:hAnsi="Arial" w:cs="Arial"/>
                <w:b/>
                <w:sz w:val="28"/>
                <w:szCs w:val="28"/>
              </w:rPr>
            </w:pPr>
            <w:r>
              <w:rPr>
                <w:rFonts w:ascii="Arial" w:hAnsi="Arial" w:cs="Arial"/>
                <w:b/>
                <w:sz w:val="28"/>
                <w:szCs w:val="28"/>
              </w:rPr>
              <w:t>Hope of Israel Ministries</w:t>
            </w:r>
          </w:p>
          <w:p w:rsidR="004269DB" w:rsidRDefault="004269DB" w:rsidP="004269DB">
            <w:pPr>
              <w:jc w:val="center"/>
              <w:rPr>
                <w:rFonts w:ascii="Arial" w:hAnsi="Arial" w:cs="Arial"/>
                <w:b/>
                <w:sz w:val="28"/>
                <w:szCs w:val="28"/>
              </w:rPr>
            </w:pPr>
            <w:r>
              <w:rPr>
                <w:rFonts w:ascii="Arial" w:hAnsi="Arial" w:cs="Arial"/>
                <w:b/>
                <w:sz w:val="28"/>
                <w:szCs w:val="28"/>
              </w:rPr>
              <w:t>P.O. Box 853</w:t>
            </w:r>
          </w:p>
          <w:p w:rsidR="004269DB" w:rsidRDefault="004269DB" w:rsidP="004269DB">
            <w:pPr>
              <w:jc w:val="center"/>
              <w:rPr>
                <w:rFonts w:ascii="Arial" w:hAnsi="Arial" w:cs="Arial"/>
                <w:b/>
                <w:sz w:val="28"/>
                <w:szCs w:val="28"/>
              </w:rPr>
            </w:pPr>
            <w:r>
              <w:rPr>
                <w:rFonts w:ascii="Arial" w:hAnsi="Arial" w:cs="Arial"/>
                <w:b/>
                <w:sz w:val="28"/>
                <w:szCs w:val="28"/>
              </w:rPr>
              <w:t>Azusa, CA 91702, USA</w:t>
            </w:r>
          </w:p>
          <w:p w:rsidR="004269DB" w:rsidRPr="004269DB" w:rsidRDefault="004269DB" w:rsidP="004269DB">
            <w:pPr>
              <w:jc w:val="center"/>
              <w:rPr>
                <w:rFonts w:ascii="Arial" w:hAnsi="Arial" w:cs="Arial"/>
                <w:b/>
                <w:sz w:val="28"/>
                <w:szCs w:val="28"/>
              </w:rPr>
            </w:pPr>
            <w:r>
              <w:rPr>
                <w:rFonts w:ascii="Arial" w:hAnsi="Arial" w:cs="Arial"/>
                <w:b/>
                <w:sz w:val="28"/>
                <w:szCs w:val="28"/>
              </w:rPr>
              <w:t>www.hope-of-israel.org</w:t>
            </w:r>
          </w:p>
        </w:tc>
        <w:tc>
          <w:tcPr>
            <w:tcW w:w="2670" w:type="dxa"/>
          </w:tcPr>
          <w:p w:rsidR="004269DB" w:rsidRPr="004269DB" w:rsidRDefault="00F803AB" w:rsidP="00F803AB">
            <w:pPr>
              <w:jc w:val="center"/>
              <w:rPr>
                <w:rFonts w:ascii="Arial" w:hAnsi="Arial" w:cs="Arial"/>
                <w:b/>
                <w:sz w:val="28"/>
                <w:szCs w:val="28"/>
              </w:rPr>
            </w:pPr>
            <w:r>
              <w:rPr>
                <w:rFonts w:ascii="Arial" w:hAnsi="Arial" w:cs="Arial"/>
                <w:b/>
                <w:noProof/>
                <w:sz w:val="28"/>
                <w:szCs w:val="28"/>
              </w:rPr>
              <w:drawing>
                <wp:inline distT="0" distB="0" distL="0" distR="0">
                  <wp:extent cx="912675" cy="914400"/>
                  <wp:effectExtent l="19050" t="0" r="1725" b="0"/>
                  <wp:docPr id="11" name="Picture 10" descr="square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barcode.png"/>
                          <pic:cNvPicPr/>
                        </pic:nvPicPr>
                        <pic:blipFill>
                          <a:blip r:embed="rId40"/>
                          <a:stretch>
                            <a:fillRect/>
                          </a:stretch>
                        </pic:blipFill>
                        <pic:spPr>
                          <a:xfrm>
                            <a:off x="0" y="0"/>
                            <a:ext cx="912675" cy="914400"/>
                          </a:xfrm>
                          <a:prstGeom prst="rect">
                            <a:avLst/>
                          </a:prstGeom>
                        </pic:spPr>
                      </pic:pic>
                    </a:graphicData>
                  </a:graphic>
                </wp:inline>
              </w:drawing>
            </w:r>
          </w:p>
        </w:tc>
        <w:tc>
          <w:tcPr>
            <w:tcW w:w="3270" w:type="dxa"/>
          </w:tcPr>
          <w:p w:rsidR="004269DB" w:rsidRPr="004269DB" w:rsidRDefault="00F803AB">
            <w:pPr>
              <w:rPr>
                <w:rFonts w:ascii="Arial" w:hAnsi="Arial" w:cs="Arial"/>
                <w:b/>
                <w:sz w:val="28"/>
                <w:szCs w:val="28"/>
              </w:rPr>
            </w:pPr>
            <w:r>
              <w:rPr>
                <w:rFonts w:ascii="Arial" w:hAnsi="Arial" w:cs="Arial"/>
                <w:b/>
                <w:sz w:val="28"/>
                <w:szCs w:val="28"/>
              </w:rPr>
              <w:t>Scan with your Smar</w:t>
            </w:r>
            <w:r>
              <w:rPr>
                <w:rFonts w:ascii="Arial" w:hAnsi="Arial" w:cs="Arial"/>
                <w:b/>
                <w:sz w:val="28"/>
                <w:szCs w:val="28"/>
              </w:rPr>
              <w:t>t</w:t>
            </w:r>
            <w:r>
              <w:rPr>
                <w:rFonts w:ascii="Arial" w:hAnsi="Arial" w:cs="Arial"/>
                <w:b/>
                <w:sz w:val="28"/>
                <w:szCs w:val="28"/>
              </w:rPr>
              <w:t>phone for more info</w:t>
            </w:r>
            <w:r>
              <w:rPr>
                <w:rFonts w:ascii="Arial" w:hAnsi="Arial" w:cs="Arial"/>
                <w:b/>
                <w:sz w:val="28"/>
                <w:szCs w:val="28"/>
              </w:rPr>
              <w:t>r</w:t>
            </w:r>
            <w:r>
              <w:rPr>
                <w:rFonts w:ascii="Arial" w:hAnsi="Arial" w:cs="Arial"/>
                <w:b/>
                <w:sz w:val="28"/>
                <w:szCs w:val="28"/>
              </w:rPr>
              <w:t>mation</w:t>
            </w:r>
          </w:p>
        </w:tc>
      </w:tr>
    </w:tbl>
    <w:p w:rsidR="00BB46CD" w:rsidRDefault="00BB46CD"/>
    <w:sectPr w:rsidR="00BB46CD" w:rsidSect="00BB46CD">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E6A" w:rsidRDefault="00F73E6A" w:rsidP="00F56934">
      <w:pPr>
        <w:spacing w:after="0" w:line="240" w:lineRule="auto"/>
      </w:pPr>
      <w:r>
        <w:separator/>
      </w:r>
    </w:p>
  </w:endnote>
  <w:endnote w:type="continuationSeparator" w:id="1">
    <w:p w:rsidR="00F73E6A" w:rsidRDefault="00F73E6A" w:rsidP="00F56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34" w:rsidRDefault="00F569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952282"/>
      <w:docPartObj>
        <w:docPartGallery w:val="Page Numbers (Bottom of Page)"/>
        <w:docPartUnique/>
      </w:docPartObj>
    </w:sdtPr>
    <w:sdtContent>
      <w:p w:rsidR="00F56934" w:rsidRDefault="00F56934">
        <w:pPr>
          <w:pStyle w:val="Footer"/>
        </w:pPr>
        <w:r>
          <w:rPr>
            <w:noProof/>
            <w:lang w:eastAsia="zh-TW"/>
          </w:rPr>
          <w:pict>
            <v:group id="_x0000_s5121" style="position:absolute;margin-left:0;margin-top:0;width:33pt;height:25.35pt;z-index:251660288;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5122" type="#_x0000_t4" style="position:absolute;left:1793;top:14550;width:536;height:507" filled="f" strokecolor="#a5a5a5 [2092]"/>
              <v:rect id="_x0000_s5123" style="position:absolute;left:1848;top:14616;width:427;height:375" filled="f" strokecolor="#a5a5a5 [2092]"/>
              <v:shapetype id="_x0000_t202" coordsize="21600,21600" o:spt="202" path="m,l,21600r21600,l21600,xe">
                <v:stroke joinstyle="miter"/>
                <v:path gradientshapeok="t" o:connecttype="rect"/>
              </v:shapetype>
              <v:shape id="_x0000_s5124" type="#_x0000_t202" style="position:absolute;left:1731;top:14639;width:660;height:330" filled="f" stroked="f">
                <v:textbox style="mso-next-textbox:#_x0000_s5124" inset="0,2.16pt,0,0">
                  <w:txbxContent>
                    <w:p w:rsidR="00F56934" w:rsidRDefault="00F56934">
                      <w:pPr>
                        <w:spacing w:after="0" w:line="240" w:lineRule="auto"/>
                        <w:jc w:val="center"/>
                        <w:rPr>
                          <w:color w:val="17365D" w:themeColor="text2" w:themeShade="BF"/>
                          <w:sz w:val="16"/>
                          <w:szCs w:val="16"/>
                        </w:rPr>
                      </w:pPr>
                      <w:fldSimple w:instr=" PAGE   \* MERGEFORMAT ">
                        <w:r w:rsidRPr="00F56934">
                          <w:rPr>
                            <w:noProof/>
                            <w:color w:val="17365D" w:themeColor="text2" w:themeShade="BF"/>
                            <w:sz w:val="16"/>
                            <w:szCs w:val="16"/>
                          </w:rPr>
                          <w:t>1</w:t>
                        </w:r>
                      </w:fldSimple>
                    </w:p>
                  </w:txbxContent>
                </v:textbox>
              </v:shape>
              <v:group id="_x0000_s5125"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126" type="#_x0000_t8" style="position:absolute;left:1782;top:14858;width:375;height:530;rotation:-90" filled="f" strokecolor="#a5a5a5 [2092]"/>
                <v:shape id="_x0000_s5127" type="#_x0000_t8" style="position:absolute;left:1934;top:14858;width:375;height:530;rotation:-90;flip:x" filled="f" strokecolor="#a5a5a5 [2092]"/>
              </v:group>
              <w10:wrap anchorx="margin"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34" w:rsidRDefault="00F569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E6A" w:rsidRDefault="00F73E6A" w:rsidP="00F56934">
      <w:pPr>
        <w:spacing w:after="0" w:line="240" w:lineRule="auto"/>
      </w:pPr>
      <w:r>
        <w:separator/>
      </w:r>
    </w:p>
  </w:footnote>
  <w:footnote w:type="continuationSeparator" w:id="1">
    <w:p w:rsidR="00F73E6A" w:rsidRDefault="00F73E6A" w:rsidP="00F569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34" w:rsidRDefault="00F569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34" w:rsidRDefault="00F569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34" w:rsidRDefault="00F569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73539"/>
    <w:multiLevelType w:val="multilevel"/>
    <w:tmpl w:val="1ACC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2520B"/>
    <w:multiLevelType w:val="multilevel"/>
    <w:tmpl w:val="7C8C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8521C"/>
    <w:multiLevelType w:val="multilevel"/>
    <w:tmpl w:val="7054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4B5528"/>
    <w:multiLevelType w:val="multilevel"/>
    <w:tmpl w:val="3E62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EC3155"/>
    <w:multiLevelType w:val="multilevel"/>
    <w:tmpl w:val="B042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FA31F0"/>
    <w:multiLevelType w:val="multilevel"/>
    <w:tmpl w:val="F8185366"/>
    <w:lvl w:ilvl="0">
      <w:start w:val="1"/>
      <w:numFmt w:val="bullet"/>
      <w:lvlText w:val=""/>
      <w:lvlJc w:val="left"/>
      <w:pPr>
        <w:tabs>
          <w:tab w:val="num" w:pos="6660"/>
        </w:tabs>
        <w:ind w:left="6660" w:hanging="360"/>
      </w:pPr>
      <w:rPr>
        <w:rFonts w:ascii="Symbol" w:hAnsi="Symbol" w:hint="default"/>
        <w:sz w:val="20"/>
      </w:rPr>
    </w:lvl>
    <w:lvl w:ilvl="1" w:tentative="1">
      <w:start w:val="1"/>
      <w:numFmt w:val="bullet"/>
      <w:lvlText w:val="o"/>
      <w:lvlJc w:val="left"/>
      <w:pPr>
        <w:tabs>
          <w:tab w:val="num" w:pos="7380"/>
        </w:tabs>
        <w:ind w:left="7380" w:hanging="360"/>
      </w:pPr>
      <w:rPr>
        <w:rFonts w:ascii="Courier New" w:hAnsi="Courier New" w:hint="default"/>
        <w:sz w:val="20"/>
      </w:rPr>
    </w:lvl>
    <w:lvl w:ilvl="2" w:tentative="1">
      <w:start w:val="1"/>
      <w:numFmt w:val="bullet"/>
      <w:lvlText w:val=""/>
      <w:lvlJc w:val="left"/>
      <w:pPr>
        <w:tabs>
          <w:tab w:val="num" w:pos="8100"/>
        </w:tabs>
        <w:ind w:left="8100" w:hanging="360"/>
      </w:pPr>
      <w:rPr>
        <w:rFonts w:ascii="Wingdings" w:hAnsi="Wingdings" w:hint="default"/>
        <w:sz w:val="20"/>
      </w:rPr>
    </w:lvl>
    <w:lvl w:ilvl="3" w:tentative="1">
      <w:start w:val="1"/>
      <w:numFmt w:val="bullet"/>
      <w:lvlText w:val=""/>
      <w:lvlJc w:val="left"/>
      <w:pPr>
        <w:tabs>
          <w:tab w:val="num" w:pos="8820"/>
        </w:tabs>
        <w:ind w:left="8820" w:hanging="360"/>
      </w:pPr>
      <w:rPr>
        <w:rFonts w:ascii="Wingdings" w:hAnsi="Wingdings" w:hint="default"/>
        <w:sz w:val="20"/>
      </w:rPr>
    </w:lvl>
    <w:lvl w:ilvl="4" w:tentative="1">
      <w:start w:val="1"/>
      <w:numFmt w:val="bullet"/>
      <w:lvlText w:val=""/>
      <w:lvlJc w:val="left"/>
      <w:pPr>
        <w:tabs>
          <w:tab w:val="num" w:pos="9540"/>
        </w:tabs>
        <w:ind w:left="9540" w:hanging="360"/>
      </w:pPr>
      <w:rPr>
        <w:rFonts w:ascii="Wingdings" w:hAnsi="Wingdings" w:hint="default"/>
        <w:sz w:val="20"/>
      </w:rPr>
    </w:lvl>
    <w:lvl w:ilvl="5" w:tentative="1">
      <w:start w:val="1"/>
      <w:numFmt w:val="bullet"/>
      <w:lvlText w:val=""/>
      <w:lvlJc w:val="left"/>
      <w:pPr>
        <w:tabs>
          <w:tab w:val="num" w:pos="10260"/>
        </w:tabs>
        <w:ind w:left="10260" w:hanging="360"/>
      </w:pPr>
      <w:rPr>
        <w:rFonts w:ascii="Wingdings" w:hAnsi="Wingdings" w:hint="default"/>
        <w:sz w:val="20"/>
      </w:rPr>
    </w:lvl>
    <w:lvl w:ilvl="6" w:tentative="1">
      <w:start w:val="1"/>
      <w:numFmt w:val="bullet"/>
      <w:lvlText w:val=""/>
      <w:lvlJc w:val="left"/>
      <w:pPr>
        <w:tabs>
          <w:tab w:val="num" w:pos="10980"/>
        </w:tabs>
        <w:ind w:left="10980" w:hanging="360"/>
      </w:pPr>
      <w:rPr>
        <w:rFonts w:ascii="Wingdings" w:hAnsi="Wingdings" w:hint="default"/>
        <w:sz w:val="20"/>
      </w:rPr>
    </w:lvl>
    <w:lvl w:ilvl="7" w:tentative="1">
      <w:start w:val="1"/>
      <w:numFmt w:val="bullet"/>
      <w:lvlText w:val=""/>
      <w:lvlJc w:val="left"/>
      <w:pPr>
        <w:tabs>
          <w:tab w:val="num" w:pos="11700"/>
        </w:tabs>
        <w:ind w:left="11700" w:hanging="360"/>
      </w:pPr>
      <w:rPr>
        <w:rFonts w:ascii="Wingdings" w:hAnsi="Wingdings" w:hint="default"/>
        <w:sz w:val="20"/>
      </w:rPr>
    </w:lvl>
    <w:lvl w:ilvl="8" w:tentative="1">
      <w:start w:val="1"/>
      <w:numFmt w:val="bullet"/>
      <w:lvlText w:val=""/>
      <w:lvlJc w:val="left"/>
      <w:pPr>
        <w:tabs>
          <w:tab w:val="num" w:pos="12420"/>
        </w:tabs>
        <w:ind w:left="12420" w:hanging="360"/>
      </w:pPr>
      <w:rPr>
        <w:rFonts w:ascii="Wingdings" w:hAnsi="Wingdings" w:hint="default"/>
        <w:sz w:val="20"/>
      </w:rPr>
    </w:lvl>
  </w:abstractNum>
  <w:abstractNum w:abstractNumId="6">
    <w:nsid w:val="56D44CDB"/>
    <w:multiLevelType w:val="multilevel"/>
    <w:tmpl w:val="7438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422203"/>
    <w:multiLevelType w:val="multilevel"/>
    <w:tmpl w:val="ED06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4F55C1"/>
    <w:multiLevelType w:val="multilevel"/>
    <w:tmpl w:val="055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95455A"/>
    <w:multiLevelType w:val="multilevel"/>
    <w:tmpl w:val="AA26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A23858"/>
    <w:multiLevelType w:val="multilevel"/>
    <w:tmpl w:val="7BA4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0B728A"/>
    <w:multiLevelType w:val="multilevel"/>
    <w:tmpl w:val="AE1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5"/>
  </w:num>
  <w:num w:numId="4">
    <w:abstractNumId w:val="4"/>
  </w:num>
  <w:num w:numId="5">
    <w:abstractNumId w:val="10"/>
  </w:num>
  <w:num w:numId="6">
    <w:abstractNumId w:val="3"/>
  </w:num>
  <w:num w:numId="7">
    <w:abstractNumId w:val="2"/>
  </w:num>
  <w:num w:numId="8">
    <w:abstractNumId w:val="7"/>
  </w:num>
  <w:num w:numId="9">
    <w:abstractNumId w:val="11"/>
  </w:num>
  <w:num w:numId="10">
    <w:abstractNumId w:val="9"/>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rsids>
    <w:rsidRoot w:val="00CA5AC5"/>
    <w:rsid w:val="000571C6"/>
    <w:rsid w:val="000D2422"/>
    <w:rsid w:val="00123E89"/>
    <w:rsid w:val="00193C4A"/>
    <w:rsid w:val="001F04E2"/>
    <w:rsid w:val="00220FC7"/>
    <w:rsid w:val="002A1191"/>
    <w:rsid w:val="002B0D39"/>
    <w:rsid w:val="00317DD3"/>
    <w:rsid w:val="003A0054"/>
    <w:rsid w:val="003A2293"/>
    <w:rsid w:val="00423607"/>
    <w:rsid w:val="004269DB"/>
    <w:rsid w:val="00452E20"/>
    <w:rsid w:val="004E38D9"/>
    <w:rsid w:val="00515F76"/>
    <w:rsid w:val="00556BD8"/>
    <w:rsid w:val="00667E42"/>
    <w:rsid w:val="00691EF5"/>
    <w:rsid w:val="006A020E"/>
    <w:rsid w:val="006F499A"/>
    <w:rsid w:val="007471F4"/>
    <w:rsid w:val="007A691B"/>
    <w:rsid w:val="007C40E4"/>
    <w:rsid w:val="00864646"/>
    <w:rsid w:val="008B306D"/>
    <w:rsid w:val="0093454F"/>
    <w:rsid w:val="00993B11"/>
    <w:rsid w:val="009A11DB"/>
    <w:rsid w:val="009A2193"/>
    <w:rsid w:val="009B5067"/>
    <w:rsid w:val="00A62628"/>
    <w:rsid w:val="00A83ECA"/>
    <w:rsid w:val="00A926F0"/>
    <w:rsid w:val="00AA7F85"/>
    <w:rsid w:val="00AC0977"/>
    <w:rsid w:val="00AC4B45"/>
    <w:rsid w:val="00AC4E1E"/>
    <w:rsid w:val="00AF36D9"/>
    <w:rsid w:val="00B03C8D"/>
    <w:rsid w:val="00B253EB"/>
    <w:rsid w:val="00B54D12"/>
    <w:rsid w:val="00BB46CD"/>
    <w:rsid w:val="00BB4E23"/>
    <w:rsid w:val="00C74E35"/>
    <w:rsid w:val="00CA5AC5"/>
    <w:rsid w:val="00CB1F8E"/>
    <w:rsid w:val="00D150FC"/>
    <w:rsid w:val="00D52700"/>
    <w:rsid w:val="00DB7B61"/>
    <w:rsid w:val="00DD4855"/>
    <w:rsid w:val="00DF1644"/>
    <w:rsid w:val="00E44D95"/>
    <w:rsid w:val="00E52981"/>
    <w:rsid w:val="00EA3E5E"/>
    <w:rsid w:val="00EC1315"/>
    <w:rsid w:val="00ED0E25"/>
    <w:rsid w:val="00F56934"/>
    <w:rsid w:val="00F570D0"/>
    <w:rsid w:val="00F6700B"/>
    <w:rsid w:val="00F671BE"/>
    <w:rsid w:val="00F73E6A"/>
    <w:rsid w:val="00F803AB"/>
    <w:rsid w:val="00FA27C0"/>
    <w:rsid w:val="00FF2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CD"/>
  </w:style>
  <w:style w:type="paragraph" w:styleId="Heading1">
    <w:name w:val="heading 1"/>
    <w:basedOn w:val="Normal"/>
    <w:link w:val="Heading1Char"/>
    <w:uiPriority w:val="9"/>
    <w:qFormat/>
    <w:rsid w:val="00CA5A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A5A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A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5AC5"/>
    <w:rPr>
      <w:rFonts w:ascii="Times New Roman" w:eastAsia="Times New Roman" w:hAnsi="Times New Roman" w:cs="Times New Roman"/>
      <w:b/>
      <w:bCs/>
      <w:sz w:val="36"/>
      <w:szCs w:val="36"/>
    </w:rPr>
  </w:style>
  <w:style w:type="character" w:customStyle="1" w:styleId="flag-wrapper">
    <w:name w:val="flag-wrapper"/>
    <w:basedOn w:val="DefaultParagraphFont"/>
    <w:rsid w:val="00CA5AC5"/>
  </w:style>
  <w:style w:type="character" w:styleId="Hyperlink">
    <w:name w:val="Hyperlink"/>
    <w:basedOn w:val="DefaultParagraphFont"/>
    <w:uiPriority w:val="99"/>
    <w:semiHidden/>
    <w:unhideWhenUsed/>
    <w:rsid w:val="00CA5AC5"/>
    <w:rPr>
      <w:color w:val="0000FF"/>
      <w:u w:val="single"/>
    </w:rPr>
  </w:style>
  <w:style w:type="character" w:customStyle="1" w:styleId="flag-throbber">
    <w:name w:val="flag-throbber"/>
    <w:basedOn w:val="DefaultParagraphFont"/>
    <w:rsid w:val="00CA5AC5"/>
  </w:style>
  <w:style w:type="paragraph" w:styleId="NormalWeb">
    <w:name w:val="Normal (Web)"/>
    <w:basedOn w:val="Normal"/>
    <w:uiPriority w:val="99"/>
    <w:semiHidden/>
    <w:unhideWhenUsed/>
    <w:rsid w:val="00CA5A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5AC5"/>
    <w:rPr>
      <w:i/>
      <w:iCs/>
    </w:rPr>
  </w:style>
  <w:style w:type="paragraph" w:styleId="BalloonText">
    <w:name w:val="Balloon Text"/>
    <w:basedOn w:val="Normal"/>
    <w:link w:val="BalloonTextChar"/>
    <w:uiPriority w:val="99"/>
    <w:semiHidden/>
    <w:unhideWhenUsed/>
    <w:rsid w:val="00CA5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AC5"/>
    <w:rPr>
      <w:rFonts w:ascii="Tahoma" w:hAnsi="Tahoma" w:cs="Tahoma"/>
      <w:sz w:val="16"/>
      <w:szCs w:val="16"/>
    </w:rPr>
  </w:style>
  <w:style w:type="table" w:styleId="TableGrid">
    <w:name w:val="Table Grid"/>
    <w:basedOn w:val="TableNormal"/>
    <w:uiPriority w:val="59"/>
    <w:rsid w:val="008B30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DF1644"/>
    <w:rPr>
      <w:b/>
      <w:bCs/>
    </w:rPr>
  </w:style>
  <w:style w:type="paragraph" w:styleId="Header">
    <w:name w:val="header"/>
    <w:basedOn w:val="Normal"/>
    <w:link w:val="HeaderChar"/>
    <w:uiPriority w:val="99"/>
    <w:semiHidden/>
    <w:unhideWhenUsed/>
    <w:rsid w:val="00F569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6934"/>
  </w:style>
  <w:style w:type="paragraph" w:styleId="Footer">
    <w:name w:val="footer"/>
    <w:basedOn w:val="Normal"/>
    <w:link w:val="FooterChar"/>
    <w:uiPriority w:val="99"/>
    <w:semiHidden/>
    <w:unhideWhenUsed/>
    <w:rsid w:val="00F569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6934"/>
  </w:style>
</w:styles>
</file>

<file path=word/webSettings.xml><?xml version="1.0" encoding="utf-8"?>
<w:webSettings xmlns:r="http://schemas.openxmlformats.org/officeDocument/2006/relationships" xmlns:w="http://schemas.openxmlformats.org/wordprocessingml/2006/main">
  <w:divs>
    <w:div w:id="684986130">
      <w:bodyDiv w:val="1"/>
      <w:marLeft w:val="0"/>
      <w:marRight w:val="0"/>
      <w:marTop w:val="0"/>
      <w:marBottom w:val="0"/>
      <w:divBdr>
        <w:top w:val="none" w:sz="0" w:space="0" w:color="auto"/>
        <w:left w:val="none" w:sz="0" w:space="0" w:color="auto"/>
        <w:bottom w:val="none" w:sz="0" w:space="0" w:color="auto"/>
        <w:right w:val="none" w:sz="0" w:space="0" w:color="auto"/>
      </w:divBdr>
      <w:divsChild>
        <w:div w:id="477692702">
          <w:marLeft w:val="0"/>
          <w:marRight w:val="0"/>
          <w:marTop w:val="0"/>
          <w:marBottom w:val="0"/>
          <w:divBdr>
            <w:top w:val="none" w:sz="0" w:space="0" w:color="auto"/>
            <w:left w:val="none" w:sz="0" w:space="0" w:color="auto"/>
            <w:bottom w:val="none" w:sz="0" w:space="0" w:color="auto"/>
            <w:right w:val="none" w:sz="0" w:space="0" w:color="auto"/>
          </w:divBdr>
        </w:div>
        <w:div w:id="2062367789">
          <w:marLeft w:val="0"/>
          <w:marRight w:val="0"/>
          <w:marTop w:val="0"/>
          <w:marBottom w:val="0"/>
          <w:divBdr>
            <w:top w:val="none" w:sz="0" w:space="0" w:color="auto"/>
            <w:left w:val="none" w:sz="0" w:space="0" w:color="auto"/>
            <w:bottom w:val="none" w:sz="0" w:space="0" w:color="auto"/>
            <w:right w:val="none" w:sz="0" w:space="0" w:color="auto"/>
          </w:divBdr>
          <w:divsChild>
            <w:div w:id="142627926">
              <w:marLeft w:val="0"/>
              <w:marRight w:val="0"/>
              <w:marTop w:val="0"/>
              <w:marBottom w:val="0"/>
              <w:divBdr>
                <w:top w:val="none" w:sz="0" w:space="0" w:color="auto"/>
                <w:left w:val="none" w:sz="0" w:space="0" w:color="auto"/>
                <w:bottom w:val="none" w:sz="0" w:space="0" w:color="auto"/>
                <w:right w:val="none" w:sz="0" w:space="0" w:color="auto"/>
              </w:divBdr>
              <w:divsChild>
                <w:div w:id="1102190484">
                  <w:marLeft w:val="0"/>
                  <w:marRight w:val="0"/>
                  <w:marTop w:val="0"/>
                  <w:marBottom w:val="0"/>
                  <w:divBdr>
                    <w:top w:val="none" w:sz="0" w:space="0" w:color="auto"/>
                    <w:left w:val="none" w:sz="0" w:space="0" w:color="auto"/>
                    <w:bottom w:val="none" w:sz="0" w:space="0" w:color="auto"/>
                    <w:right w:val="none" w:sz="0" w:space="0" w:color="auto"/>
                  </w:divBdr>
                  <w:divsChild>
                    <w:div w:id="705132367">
                      <w:marLeft w:val="0"/>
                      <w:marRight w:val="0"/>
                      <w:marTop w:val="0"/>
                      <w:marBottom w:val="0"/>
                      <w:divBdr>
                        <w:top w:val="none" w:sz="0" w:space="0" w:color="auto"/>
                        <w:left w:val="none" w:sz="0" w:space="0" w:color="auto"/>
                        <w:bottom w:val="none" w:sz="0" w:space="0" w:color="auto"/>
                        <w:right w:val="none" w:sz="0" w:space="0" w:color="auto"/>
                      </w:divBdr>
                      <w:divsChild>
                        <w:div w:id="844586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51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993069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59935069">
      <w:bodyDiv w:val="1"/>
      <w:marLeft w:val="0"/>
      <w:marRight w:val="0"/>
      <w:marTop w:val="0"/>
      <w:marBottom w:val="0"/>
      <w:divBdr>
        <w:top w:val="none" w:sz="0" w:space="0" w:color="auto"/>
        <w:left w:val="none" w:sz="0" w:space="0" w:color="auto"/>
        <w:bottom w:val="none" w:sz="0" w:space="0" w:color="auto"/>
        <w:right w:val="none" w:sz="0" w:space="0" w:color="auto"/>
      </w:divBdr>
      <w:divsChild>
        <w:div w:id="657728150">
          <w:marLeft w:val="0"/>
          <w:marRight w:val="0"/>
          <w:marTop w:val="0"/>
          <w:marBottom w:val="0"/>
          <w:divBdr>
            <w:top w:val="none" w:sz="0" w:space="0" w:color="auto"/>
            <w:left w:val="none" w:sz="0" w:space="0" w:color="auto"/>
            <w:bottom w:val="none" w:sz="0" w:space="0" w:color="auto"/>
            <w:right w:val="none" w:sz="0" w:space="0" w:color="auto"/>
          </w:divBdr>
        </w:div>
        <w:div w:id="2060392264">
          <w:marLeft w:val="0"/>
          <w:marRight w:val="0"/>
          <w:marTop w:val="0"/>
          <w:marBottom w:val="0"/>
          <w:divBdr>
            <w:top w:val="none" w:sz="0" w:space="0" w:color="auto"/>
            <w:left w:val="none" w:sz="0" w:space="0" w:color="auto"/>
            <w:bottom w:val="none" w:sz="0" w:space="0" w:color="auto"/>
            <w:right w:val="none" w:sz="0" w:space="0" w:color="auto"/>
          </w:divBdr>
          <w:divsChild>
            <w:div w:id="793447451">
              <w:marLeft w:val="0"/>
              <w:marRight w:val="0"/>
              <w:marTop w:val="0"/>
              <w:marBottom w:val="0"/>
              <w:divBdr>
                <w:top w:val="none" w:sz="0" w:space="0" w:color="auto"/>
                <w:left w:val="none" w:sz="0" w:space="0" w:color="auto"/>
                <w:bottom w:val="none" w:sz="0" w:space="0" w:color="auto"/>
                <w:right w:val="none" w:sz="0" w:space="0" w:color="auto"/>
              </w:divBdr>
              <w:divsChild>
                <w:div w:id="1222595598">
                  <w:marLeft w:val="0"/>
                  <w:marRight w:val="0"/>
                  <w:marTop w:val="0"/>
                  <w:marBottom w:val="0"/>
                  <w:divBdr>
                    <w:top w:val="none" w:sz="0" w:space="0" w:color="auto"/>
                    <w:left w:val="none" w:sz="0" w:space="0" w:color="auto"/>
                    <w:bottom w:val="none" w:sz="0" w:space="0" w:color="auto"/>
                    <w:right w:val="none" w:sz="0" w:space="0" w:color="auto"/>
                  </w:divBdr>
                  <w:divsChild>
                    <w:div w:id="592856594">
                      <w:marLeft w:val="0"/>
                      <w:marRight w:val="0"/>
                      <w:marTop w:val="0"/>
                      <w:marBottom w:val="0"/>
                      <w:divBdr>
                        <w:top w:val="none" w:sz="0" w:space="0" w:color="auto"/>
                        <w:left w:val="none" w:sz="0" w:space="0" w:color="auto"/>
                        <w:bottom w:val="none" w:sz="0" w:space="0" w:color="auto"/>
                        <w:right w:val="none" w:sz="0" w:space="0" w:color="auto"/>
                      </w:divBdr>
                      <w:divsChild>
                        <w:div w:id="1435590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650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509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12089082">
      <w:bodyDiv w:val="1"/>
      <w:marLeft w:val="0"/>
      <w:marRight w:val="0"/>
      <w:marTop w:val="0"/>
      <w:marBottom w:val="0"/>
      <w:divBdr>
        <w:top w:val="none" w:sz="0" w:space="0" w:color="auto"/>
        <w:left w:val="none" w:sz="0" w:space="0" w:color="auto"/>
        <w:bottom w:val="none" w:sz="0" w:space="0" w:color="auto"/>
        <w:right w:val="none" w:sz="0" w:space="0" w:color="auto"/>
      </w:divBdr>
      <w:divsChild>
        <w:div w:id="444545533">
          <w:marLeft w:val="0"/>
          <w:marRight w:val="0"/>
          <w:marTop w:val="0"/>
          <w:marBottom w:val="0"/>
          <w:divBdr>
            <w:top w:val="none" w:sz="0" w:space="0" w:color="auto"/>
            <w:left w:val="none" w:sz="0" w:space="0" w:color="auto"/>
            <w:bottom w:val="none" w:sz="0" w:space="0" w:color="auto"/>
            <w:right w:val="none" w:sz="0" w:space="0" w:color="auto"/>
          </w:divBdr>
        </w:div>
        <w:div w:id="1325937397">
          <w:marLeft w:val="0"/>
          <w:marRight w:val="0"/>
          <w:marTop w:val="0"/>
          <w:marBottom w:val="0"/>
          <w:divBdr>
            <w:top w:val="none" w:sz="0" w:space="0" w:color="auto"/>
            <w:left w:val="none" w:sz="0" w:space="0" w:color="auto"/>
            <w:bottom w:val="none" w:sz="0" w:space="0" w:color="auto"/>
            <w:right w:val="none" w:sz="0" w:space="0" w:color="auto"/>
          </w:divBdr>
          <w:divsChild>
            <w:div w:id="1229993049">
              <w:marLeft w:val="0"/>
              <w:marRight w:val="0"/>
              <w:marTop w:val="0"/>
              <w:marBottom w:val="0"/>
              <w:divBdr>
                <w:top w:val="none" w:sz="0" w:space="0" w:color="auto"/>
                <w:left w:val="none" w:sz="0" w:space="0" w:color="auto"/>
                <w:bottom w:val="none" w:sz="0" w:space="0" w:color="auto"/>
                <w:right w:val="none" w:sz="0" w:space="0" w:color="auto"/>
              </w:divBdr>
              <w:divsChild>
                <w:div w:id="2036688922">
                  <w:marLeft w:val="0"/>
                  <w:marRight w:val="0"/>
                  <w:marTop w:val="0"/>
                  <w:marBottom w:val="0"/>
                  <w:divBdr>
                    <w:top w:val="none" w:sz="0" w:space="0" w:color="auto"/>
                    <w:left w:val="none" w:sz="0" w:space="0" w:color="auto"/>
                    <w:bottom w:val="none" w:sz="0" w:space="0" w:color="auto"/>
                    <w:right w:val="none" w:sz="0" w:space="0" w:color="auto"/>
                  </w:divBdr>
                  <w:divsChild>
                    <w:div w:id="1747529174">
                      <w:marLeft w:val="0"/>
                      <w:marRight w:val="0"/>
                      <w:marTop w:val="0"/>
                      <w:marBottom w:val="0"/>
                      <w:divBdr>
                        <w:top w:val="none" w:sz="0" w:space="0" w:color="auto"/>
                        <w:left w:val="none" w:sz="0" w:space="0" w:color="auto"/>
                        <w:bottom w:val="none" w:sz="0" w:space="0" w:color="auto"/>
                        <w:right w:val="none" w:sz="0" w:space="0" w:color="auto"/>
                      </w:divBdr>
                      <w:divsChild>
                        <w:div w:id="84262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88487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987981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User:Oltau" TargetMode="External"/><Relationship Id="rId13" Type="http://schemas.openxmlformats.org/officeDocument/2006/relationships/hyperlink" Target="http://www.ees.ac.uk/news/index/283.html" TargetMode="External"/><Relationship Id="rId18" Type="http://schemas.openxmlformats.org/officeDocument/2006/relationships/hyperlink" Target="https://www.ancient-origins.net/news-history-archaeology/predynastic-egypt-0013917" TargetMode="External"/><Relationship Id="rId26" Type="http://schemas.openxmlformats.org/officeDocument/2006/relationships/hyperlink" Target="https://upload.wikimedia.org/wikipedia/commons/d/de/C%2BB-Egypt-Fig9-SetiIAbydosKingList.PNG"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s://en.wikipedia.org/wiki/Sebennytus" TargetMode="External"/><Relationship Id="rId34" Type="http://schemas.openxmlformats.org/officeDocument/2006/relationships/image" Target="media/image1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odysseyadventures.ca/" TargetMode="External"/><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teachingwiththemes.com/index.php/2019/10/07/egyptomania-reviving-ancient-symbols-in-19th-century-cemeteries/"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upload.wikimedia.org/wikipedia/commons/b/be/Narmer_Palette.jpg"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mmons.wikimedia.org/wiki/File:Pyramid_of_Khufu_-_Entrance.jpg" TargetMode="External"/><Relationship Id="rId14" Type="http://schemas.openxmlformats.org/officeDocument/2006/relationships/image" Target="media/image5.jpeg"/><Relationship Id="rId22" Type="http://schemas.openxmlformats.org/officeDocument/2006/relationships/hyperlink" Target="https://en.wikipedia.org/wiki/Ptolemaic_dynasty"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teachingwiththemes.com/index.php/2019/10/07/egyptomania-reviving-ancient-symbols-in-19th-century-cemeteries/"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22</Pages>
  <Words>4011</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Keyser</dc:creator>
  <cp:lastModifiedBy>John Keyser</cp:lastModifiedBy>
  <cp:revision>46</cp:revision>
  <cp:lastPrinted>2024-03-24T19:23:00Z</cp:lastPrinted>
  <dcterms:created xsi:type="dcterms:W3CDTF">2024-03-23T21:39:00Z</dcterms:created>
  <dcterms:modified xsi:type="dcterms:W3CDTF">2024-03-29T17:47:00Z</dcterms:modified>
</cp:coreProperties>
</file>